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9C" w:rsidRDefault="00FE37D1" w:rsidP="00FE37D1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НАСТАВНА ПРОГРАМА</w:t>
      </w:r>
      <w:r w:rsidRPr="009B34A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ЗА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DF749C" w:rsidRDefault="00147BE0" w:rsidP="00FE37D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ИНТЕРНА КОМУНИКАЦИЈА</w:t>
      </w: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I. Податоци за раководителот на </w:t>
      </w:r>
      <w:r>
        <w:rPr>
          <w:rFonts w:ascii="Verdana" w:hAnsi="Verdana"/>
          <w:b/>
          <w:bCs/>
          <w:sz w:val="20"/>
          <w:szCs w:val="20"/>
        </w:rPr>
        <w:t>предметната програма и предметните наставници</w:t>
      </w:r>
    </w:p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FE37D1" w:rsidRPr="009B34AF" w:rsidTr="00053291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и презиме:</w:t>
            </w:r>
          </w:p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901C2" w:rsidRDefault="00B901C2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3B1D0C" w:rsidRPr="003B1D0C" w:rsidRDefault="003B1D0C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Доц. д-р Даниела Блажевска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901C2" w:rsidRDefault="00B901C2" w:rsidP="00053291">
            <w:pPr>
              <w:rPr>
                <w:rFonts w:ascii="Verdana" w:hAnsi="Verdana"/>
                <w:sz w:val="20"/>
                <w:szCs w:val="20"/>
              </w:rPr>
            </w:pPr>
          </w:p>
          <w:p w:rsidR="00FE37D1" w:rsidRPr="00DF749C" w:rsidRDefault="00FE37D1" w:rsidP="0005329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F749C">
              <w:rPr>
                <w:rFonts w:ascii="Verdana" w:hAnsi="Verdana"/>
                <w:sz w:val="20"/>
                <w:szCs w:val="20"/>
              </w:rPr>
              <w:t xml:space="preserve">Доктор на </w:t>
            </w:r>
            <w:proofErr w:type="spellStart"/>
            <w:r w:rsidR="003B1D0C">
              <w:rPr>
                <w:rFonts w:ascii="Verdana" w:hAnsi="Verdana"/>
                <w:sz w:val="20"/>
                <w:szCs w:val="20"/>
              </w:rPr>
              <w:t>комуниколошки</w:t>
            </w:r>
            <w:proofErr w:type="spellEnd"/>
            <w:r w:rsidRPr="00DF749C">
              <w:rPr>
                <w:rFonts w:ascii="Verdana" w:hAnsi="Verdana"/>
                <w:sz w:val="20"/>
                <w:szCs w:val="20"/>
              </w:rPr>
              <w:t xml:space="preserve"> науки, доцент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FE37D1" w:rsidRPr="009B34AF" w:rsidRDefault="00FE37D1" w:rsidP="00FE37D1">
      <w:pPr>
        <w:rPr>
          <w:rFonts w:ascii="Verdana" w:hAnsi="Verdana"/>
          <w:color w:val="FF0000"/>
          <w:sz w:val="20"/>
          <w:szCs w:val="20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FE37D1" w:rsidRPr="009B34AF" w:rsidTr="00053291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Име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и презиме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9B34AF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Научен степен 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академско звање на соработникот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/.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Други предавачи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(експерти од практиката)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217742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/.</w:t>
            </w:r>
          </w:p>
        </w:tc>
      </w:tr>
    </w:tbl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  <w:lang w:val="ru-RU"/>
        </w:rPr>
      </w:pPr>
    </w:p>
    <w:p w:rsidR="00FE37D1" w:rsidRPr="009B34AF" w:rsidRDefault="00FE37D1" w:rsidP="00FE37D1">
      <w:pPr>
        <w:keepNext/>
        <w:pBdr>
          <w:bottom w:val="single" w:sz="12" w:space="1" w:color="auto"/>
        </w:pBdr>
        <w:outlineLvl w:val="1"/>
        <w:rPr>
          <w:rFonts w:ascii="Verdana" w:hAnsi="Verdana"/>
          <w:b/>
          <w:bCs/>
          <w:sz w:val="20"/>
          <w:szCs w:val="20"/>
        </w:rPr>
      </w:pPr>
      <w:r w:rsidRPr="009B34AF">
        <w:rPr>
          <w:rFonts w:ascii="Verdana" w:hAnsi="Verdana"/>
          <w:b/>
          <w:bCs/>
          <w:sz w:val="20"/>
          <w:szCs w:val="20"/>
        </w:rPr>
        <w:t xml:space="preserve">III. </w:t>
      </w:r>
      <w:r>
        <w:rPr>
          <w:rFonts w:ascii="Verdana" w:hAnsi="Verdana"/>
          <w:b/>
          <w:bCs/>
          <w:sz w:val="20"/>
          <w:szCs w:val="20"/>
        </w:rPr>
        <w:t>Основни податоци за предметната програма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  <w:gridCol w:w="4913"/>
      </w:tblGrid>
      <w:tr w:rsidR="00FE37D1" w:rsidRPr="009B34AF" w:rsidTr="00053291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6524BC" w:rsidRDefault="006524BC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Интерна комуникација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Код на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FE37D1" w:rsidRPr="009B34AF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кредити: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Вкупно часови настава:</w:t>
            </w:r>
          </w:p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E7B7F" w:rsidRDefault="00FE37D1" w:rsidP="00053291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>Број на страни</w:t>
            </w:r>
            <w:r>
              <w:rPr>
                <w:rFonts w:ascii="Verdana" w:hAnsi="Verdana"/>
                <w:b/>
                <w:sz w:val="20"/>
                <w:szCs w:val="20"/>
              </w:rPr>
              <w:t>ци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задолжителна литература: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B01BA3" w:rsidRDefault="00FE37D1" w:rsidP="0020569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Студиска </w:t>
            </w:r>
            <w:r w:rsidRPr="009B34AF">
              <w:rPr>
                <w:rFonts w:ascii="Verdana" w:hAnsi="Verdana"/>
                <w:b/>
                <w:bCs/>
                <w:sz w:val="20"/>
                <w:szCs w:val="20"/>
              </w:rPr>
              <w:t>година кога се изучува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Изборен 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205694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Семестар во кој се изучува </w:t>
            </w:r>
            <w:r>
              <w:rPr>
                <w:rFonts w:ascii="Verdana" w:hAnsi="Verdana"/>
                <w:b/>
                <w:sz w:val="20"/>
                <w:szCs w:val="20"/>
              </w:rPr>
              <w:t>предметната програма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0569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205694">
              <w:rPr>
                <w:rFonts w:ascii="Verdana" w:hAnsi="Verdana"/>
                <w:b/>
                <w:sz w:val="20"/>
                <w:szCs w:val="20"/>
              </w:rPr>
              <w:t>Изборен</w:t>
            </w:r>
          </w:p>
          <w:p w:rsidR="00FE37D1" w:rsidRPr="00B01BA3" w:rsidRDefault="00FE37D1" w:rsidP="00053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Pr="00E205F6" w:rsidRDefault="00FE37D1" w:rsidP="00FE37D1">
      <w:pPr>
        <w:keepNext/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Опис на предметната програма и клучни зборови (термини)</w:t>
      </w:r>
    </w:p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B" w:rsidRDefault="00E74DAB" w:rsidP="00836C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05694" w:rsidRDefault="00205694" w:rsidP="00836C3D">
            <w:pPr>
              <w:jc w:val="both"/>
            </w:pPr>
            <w:r w:rsidRPr="00127ED7">
              <w:t>Во рамките на предметот Интерна комуникација ќе се изучува интерната комуникација во организациите. Предметот ги содржи следниве теми: природата на организацијата, елементите на комуникацискиот процес, различните организациски теории,</w:t>
            </w:r>
            <w:r>
              <w:t xml:space="preserve"> различните видови комуникација (</w:t>
            </w:r>
            <w:proofErr w:type="spellStart"/>
            <w:r>
              <w:t>интраперсоналната</w:t>
            </w:r>
            <w:proofErr w:type="spellEnd"/>
            <w:r>
              <w:t xml:space="preserve">, </w:t>
            </w:r>
            <w:proofErr w:type="spellStart"/>
            <w:r w:rsidRPr="00127ED7">
              <w:t>интерперсоналната</w:t>
            </w:r>
            <w:proofErr w:type="spellEnd"/>
            <w:r w:rsidRPr="00127ED7">
              <w:t xml:space="preserve"> комуникација во организациите, групната комуникација во организациите</w:t>
            </w:r>
            <w:r>
              <w:t>, вербална и невербална),</w:t>
            </w:r>
            <w:r w:rsidRPr="00127ED7">
              <w:t xml:space="preserve"> ефективноста на интерната комуникација</w:t>
            </w:r>
            <w:r>
              <w:t xml:space="preserve">, знаци и видови кодови. </w:t>
            </w:r>
            <w:r w:rsidRPr="00127ED7">
              <w:t xml:space="preserve"> </w:t>
            </w:r>
          </w:p>
          <w:p w:rsidR="00205694" w:rsidRPr="00054BEB" w:rsidRDefault="00205694" w:rsidP="00836C3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054B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0A4107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BC" w:rsidRDefault="006524BC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524BC" w:rsidRPr="00402C89" w:rsidRDefault="006524BC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Интерна комуникација,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интраперсонална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комуникација,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интерперсонална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комуникација, групна комуникација, вербална комуникација, невербална комуникација, органи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зација</w:t>
            </w:r>
          </w:p>
        </w:tc>
      </w:tr>
    </w:tbl>
    <w:p w:rsidR="00FE37D1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Цели и резултати што треба да се постигнат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FE" w:rsidRDefault="00EC48FE" w:rsidP="00EC48FE"/>
          <w:p w:rsidR="00205694" w:rsidRPr="00127ED7" w:rsidRDefault="00205694" w:rsidP="00205694">
            <w:r w:rsidRPr="00127ED7">
              <w:t>Со изучувањето на предметот Интерна комуникација,  студентите:</w:t>
            </w:r>
          </w:p>
          <w:p w:rsidR="00205694" w:rsidRPr="00127ED7" w:rsidRDefault="00205694" w:rsidP="00205694">
            <w:pPr>
              <w:numPr>
                <w:ilvl w:val="0"/>
                <w:numId w:val="3"/>
              </w:numPr>
            </w:pPr>
            <w:r w:rsidRPr="00127ED7">
              <w:t>ќе стекнат сознанија за интерната комуникација во организациите;</w:t>
            </w:r>
          </w:p>
          <w:p w:rsidR="00205694" w:rsidRPr="00127ED7" w:rsidRDefault="00205694" w:rsidP="00205694">
            <w:pPr>
              <w:numPr>
                <w:ilvl w:val="0"/>
                <w:numId w:val="3"/>
              </w:numPr>
            </w:pPr>
            <w:r w:rsidRPr="00127ED7">
              <w:t xml:space="preserve">ќе ги научат карактеристиките на </w:t>
            </w:r>
            <w:proofErr w:type="spellStart"/>
            <w:r w:rsidRPr="00127ED7">
              <w:t>интерперсоналната</w:t>
            </w:r>
            <w:proofErr w:type="spellEnd"/>
            <w:r w:rsidRPr="00127ED7">
              <w:t xml:space="preserve"> и групна комуникација во организациите; </w:t>
            </w:r>
          </w:p>
          <w:p w:rsidR="00205694" w:rsidRPr="00127ED7" w:rsidRDefault="00205694" w:rsidP="00205694">
            <w:pPr>
              <w:numPr>
                <w:ilvl w:val="0"/>
                <w:numId w:val="3"/>
              </w:numPr>
            </w:pPr>
            <w:r w:rsidRPr="00127ED7">
              <w:t>ќе ги научат принципите на ефективната интерна комуникација;</w:t>
            </w:r>
          </w:p>
          <w:p w:rsidR="00205694" w:rsidRPr="00127ED7" w:rsidRDefault="00205694" w:rsidP="00205694">
            <w:pPr>
              <w:numPr>
                <w:ilvl w:val="0"/>
                <w:numId w:val="3"/>
              </w:numPr>
            </w:pPr>
            <w:r w:rsidRPr="00127ED7">
              <w:t>ќе можат да ги применат стекнатите теориски и практични сознанија на своите работни места по дипломирањето.</w:t>
            </w:r>
          </w:p>
          <w:p w:rsidR="00836C3D" w:rsidRPr="006C39FF" w:rsidRDefault="00836C3D" w:rsidP="0020569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Методологија на предавање</w:t>
      </w:r>
    </w:p>
    <w:p w:rsidR="00FE37D1" w:rsidRDefault="00FE37D1" w:rsidP="00FE37D1">
      <w:pPr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2C89" w:rsidRPr="004A4215" w:rsidRDefault="00402C89" w:rsidP="00402C89">
            <w:pPr>
              <w:jc w:val="both"/>
            </w:pPr>
            <w:r w:rsidRPr="004A4215">
              <w:t>Метод на изведување на наставата: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теоретска настава</w:t>
            </w:r>
            <w:r w:rsidRPr="004A4215">
              <w:rPr>
                <w:lang w:val="en-US"/>
              </w:rPr>
              <w:t>-</w:t>
            </w:r>
            <w:r w:rsidRPr="004A4215">
              <w:t xml:space="preserve"> усни предавања илустрирани со презентација на </w:t>
            </w:r>
            <w:proofErr w:type="spellStart"/>
            <w:r w:rsidRPr="004A4215">
              <w:t>Power</w:t>
            </w:r>
            <w:proofErr w:type="spellEnd"/>
            <w:r w:rsidRPr="004A4215">
              <w:t xml:space="preserve"> </w:t>
            </w:r>
            <w:proofErr w:type="spellStart"/>
            <w:r w:rsidRPr="004A4215">
              <w:t>Point</w:t>
            </w:r>
            <w:proofErr w:type="spellEnd"/>
            <w:r w:rsidRPr="004A4215">
              <w:rPr>
                <w:lang w:val="en-US"/>
              </w:rPr>
              <w:t>;</w:t>
            </w:r>
            <w:r w:rsidRPr="004A4215">
              <w:t xml:space="preserve"> </w:t>
            </w:r>
          </w:p>
          <w:p w:rsidR="00402C89" w:rsidRPr="004A421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интерактивна настава, дискусија;</w:t>
            </w:r>
          </w:p>
          <w:p w:rsid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практична настава/ вежби;</w:t>
            </w:r>
          </w:p>
          <w:p w:rsidR="00E74DAB" w:rsidRPr="00241965" w:rsidRDefault="00402C89" w:rsidP="00402C89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4A4215">
              <w:t>студии на случај</w:t>
            </w:r>
            <w:r w:rsidRPr="00241965">
              <w:rPr>
                <w:lang w:val="en-US"/>
              </w:rPr>
              <w:t>.</w:t>
            </w:r>
          </w:p>
          <w:p w:rsidR="00E74DAB" w:rsidRPr="006C39FF" w:rsidRDefault="00E74DAB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Default="00FE37D1" w:rsidP="00FE37D1">
      <w:pPr>
        <w:rPr>
          <w:rFonts w:ascii="Verdana" w:hAnsi="Verdana"/>
          <w:sz w:val="20"/>
          <w:szCs w:val="20"/>
        </w:rPr>
      </w:pPr>
    </w:p>
    <w:p w:rsidR="00FE37D1" w:rsidRPr="00F75AFF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Детална структура на предметната програма</w:t>
      </w:r>
    </w:p>
    <w:p w:rsidR="00FE37D1" w:rsidRPr="00E205F6" w:rsidRDefault="00FE37D1" w:rsidP="00FE37D1">
      <w:pPr>
        <w:rPr>
          <w:rFonts w:ascii="Verdana" w:hAnsi="Verdana"/>
          <w:sz w:val="20"/>
          <w:szCs w:val="20"/>
          <w:lang w:val="en-US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C7286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C7286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Комуникација – поим и видови</w:t>
            </w:r>
          </w:p>
          <w:p w:rsidR="00FE37D1" w:rsidRPr="00C13FD3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E74DAB">
            <w:pPr>
              <w:pStyle w:val="Mystyle1"/>
              <w:rPr>
                <w:rFonts w:ascii="Verdana" w:hAnsi="Verdana"/>
                <w:b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Default="005B384C" w:rsidP="00E74DAB">
            <w:pPr>
              <w:pStyle w:val="Mystyle1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2C7286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Семиологијата и комуникациите</w:t>
            </w:r>
          </w:p>
          <w:p w:rsidR="002C7286" w:rsidRPr="002C7286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Pr="00FE37D1" w:rsidRDefault="005B384C" w:rsidP="006960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2C7286" w:rsidRDefault="002C7286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C7286" w:rsidRDefault="002C7286" w:rsidP="00E74D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 и комуникација</w:t>
            </w:r>
          </w:p>
          <w:p w:rsidR="002C7286" w:rsidRPr="00E74DAB" w:rsidRDefault="002C7286" w:rsidP="00E74DAB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Pr="006C39FF" w:rsidRDefault="005B384C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</w:rPr>
            </w:pPr>
          </w:p>
          <w:p w:rsidR="002C7286" w:rsidRPr="00377775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Вербална комуникација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lastRenderedPageBreak/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Default="005B384C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377775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Невербална комуникација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Pr="006C39FF" w:rsidRDefault="005B384C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9E3F6B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Информација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Pr="006C39FF" w:rsidRDefault="005B384C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C441C8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Порака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Pr="006C39FF" w:rsidRDefault="005B384C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Pr="00FC1D00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Интраперсонална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комуникација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Pr="006C39FF" w:rsidRDefault="005B384C" w:rsidP="00FE37D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C7286" w:rsidRPr="00FC1D00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Интерперсонална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комуникација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Pr="001E469E" w:rsidRDefault="005B384C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C2B26" w:rsidRDefault="004C2B2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Организација</w:t>
            </w:r>
          </w:p>
          <w:p w:rsidR="002C7286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Односи со вработените</w:t>
            </w:r>
          </w:p>
          <w:p w:rsidR="004C2B26" w:rsidRPr="00475A48" w:rsidRDefault="004C2B2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72AB" w:rsidRPr="006C39FF" w:rsidRDefault="007272AB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t>Сејтел</w:t>
            </w:r>
            <w:proofErr w:type="spellEnd"/>
            <w:r>
              <w:t xml:space="preserve">, Ф. (2011) </w:t>
            </w:r>
            <w:r w:rsidRPr="00B2422B">
              <w:rPr>
                <w:i/>
              </w:rPr>
              <w:t>Практика на односите со јавноста.</w:t>
            </w:r>
            <w:r>
              <w:t xml:space="preserve"> </w:t>
            </w:r>
            <w:proofErr w:type="spellStart"/>
            <w:r>
              <w:t>Прев</w:t>
            </w:r>
            <w:proofErr w:type="spellEnd"/>
            <w:r>
              <w:t xml:space="preserve">. Е. Бајевска. Скопје: Ас </w:t>
            </w:r>
            <w:proofErr w:type="spellStart"/>
            <w:r>
              <w:t>Ламина</w:t>
            </w:r>
            <w:proofErr w:type="spellEnd"/>
            <w:r>
              <w:t xml:space="preserve"> ДОО. </w:t>
            </w:r>
            <w:r w:rsidR="004C2B26">
              <w:t>(поглавје 10)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C1D00" w:rsidRDefault="00FE37D1" w:rsidP="0005329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C7286" w:rsidRPr="00475A48" w:rsidRDefault="002C7286" w:rsidP="002C728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Комуникација на која и се верува во несигурни периоди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272AB" w:rsidRPr="001E469E" w:rsidRDefault="007272AB" w:rsidP="004C2B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t>Сејтел</w:t>
            </w:r>
            <w:proofErr w:type="spellEnd"/>
            <w:r>
              <w:t xml:space="preserve">, Ф. (2011) </w:t>
            </w:r>
            <w:r w:rsidRPr="00B2422B">
              <w:rPr>
                <w:i/>
              </w:rPr>
              <w:t>Практика на односите со јавноста.</w:t>
            </w:r>
            <w:r>
              <w:t xml:space="preserve"> </w:t>
            </w:r>
            <w:proofErr w:type="spellStart"/>
            <w:r>
              <w:t>Прев</w:t>
            </w:r>
            <w:proofErr w:type="spellEnd"/>
            <w:r>
              <w:t xml:space="preserve">. Е. Бајевска. Скопје: Ас </w:t>
            </w:r>
            <w:proofErr w:type="spellStart"/>
            <w:r>
              <w:t>Ламина</w:t>
            </w:r>
            <w:proofErr w:type="spellEnd"/>
            <w:r>
              <w:t xml:space="preserve"> ДОО. </w:t>
            </w:r>
            <w:r w:rsidRPr="00E4673E">
              <w:lastRenderedPageBreak/>
              <w:t>(поглавје 10)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Недела </w:t>
            </w:r>
            <w:r>
              <w:rPr>
                <w:rFonts w:ascii="Verdana" w:hAnsi="Verdana"/>
                <w:b/>
                <w:sz w:val="20"/>
                <w:szCs w:val="20"/>
              </w:rPr>
              <w:t>бр.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број на часови: </w:t>
            </w:r>
            <w:r w:rsidR="007272AB"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</w:tr>
      <w:tr w:rsidR="00FE37D1" w:rsidRPr="009B34AF" w:rsidTr="0005329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назив на тематската целина: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C7286" w:rsidRPr="003F6861" w:rsidRDefault="002C7286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Тактики за комуникација со вработените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литература:</w:t>
            </w:r>
          </w:p>
          <w:p w:rsidR="00FE37D1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74DAB" w:rsidRPr="002F6CED" w:rsidRDefault="007272AB" w:rsidP="004C2B26">
            <w:pPr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t>Сејтел</w:t>
            </w:r>
            <w:proofErr w:type="spellEnd"/>
            <w:r>
              <w:t xml:space="preserve">, Ф. (2011) </w:t>
            </w:r>
            <w:r w:rsidRPr="00B2422B">
              <w:rPr>
                <w:i/>
              </w:rPr>
              <w:t>Практика на односите со јавноста.</w:t>
            </w:r>
            <w:r>
              <w:t xml:space="preserve"> </w:t>
            </w:r>
            <w:proofErr w:type="spellStart"/>
            <w:r>
              <w:t>Прев</w:t>
            </w:r>
            <w:proofErr w:type="spellEnd"/>
            <w:r>
              <w:t xml:space="preserve">. Е. Бајевска. Скопје: Ас </w:t>
            </w:r>
            <w:proofErr w:type="spellStart"/>
            <w:r>
              <w:t>Ламина</w:t>
            </w:r>
            <w:proofErr w:type="spellEnd"/>
            <w:r>
              <w:t xml:space="preserve"> ДОО. </w:t>
            </w:r>
            <w:r w:rsidRPr="00E4673E">
              <w:t>(поглавје 10)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D725D5" w:rsidRDefault="00FE37D1" w:rsidP="0005329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7D1" w:rsidRPr="009B34AF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VIII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Активности на надворешни институции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Pr="00CC41E9" w:rsidRDefault="00E74DAB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p w:rsidR="00FE37D1" w:rsidRPr="007E3ACD" w:rsidRDefault="00FE37D1" w:rsidP="00FE37D1">
      <w:pPr>
        <w:keepNext/>
        <w:pBdr>
          <w:bottom w:val="single" w:sz="12" w:space="1" w:color="auto"/>
        </w:pBdr>
        <w:jc w:val="both"/>
        <w:outlineLvl w:val="1"/>
        <w:rPr>
          <w:rFonts w:ascii="Verdana" w:hAnsi="Verdana"/>
          <w:b/>
          <w:bCs/>
          <w:sz w:val="20"/>
          <w:szCs w:val="20"/>
          <w:lang w:val="en-US"/>
        </w:rPr>
      </w:pPr>
      <w:r w:rsidRPr="009B34AF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>X</w:t>
      </w:r>
      <w:r w:rsidRPr="009B34AF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Литература</w:t>
      </w:r>
    </w:p>
    <w:p w:rsidR="00FE37D1" w:rsidRDefault="00FE37D1" w:rsidP="00FE37D1">
      <w:pPr>
        <w:jc w:val="both"/>
        <w:rPr>
          <w:rFonts w:ascii="Verdana" w:hAnsi="Verdana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37D1" w:rsidRPr="009B34AF" w:rsidRDefault="00FE37D1" w:rsidP="0005329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Задолжителна литература</w:t>
            </w:r>
            <w:r w:rsidRPr="009B34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E5" w:rsidRDefault="002331E5" w:rsidP="002331E5"/>
          <w:p w:rsidR="005B384C" w:rsidRPr="00E12372" w:rsidRDefault="005B384C" w:rsidP="005B384C">
            <w:r w:rsidRPr="004A4215">
              <w:t>Груевски</w:t>
            </w:r>
            <w:r w:rsidRPr="004A4215">
              <w:rPr>
                <w:lang w:val="en-US"/>
              </w:rPr>
              <w:t>,</w:t>
            </w:r>
            <w:r w:rsidRPr="004A4215">
              <w:t xml:space="preserve"> Т.</w:t>
            </w:r>
            <w:r w:rsidRPr="004A4215">
              <w:rPr>
                <w:lang w:val="en-US"/>
              </w:rPr>
              <w:t xml:space="preserve"> </w:t>
            </w:r>
            <w:r w:rsidRPr="004A4215">
              <w:t>(20</w:t>
            </w:r>
            <w:r w:rsidRPr="004A4215">
              <w:rPr>
                <w:lang w:val="en-US"/>
              </w:rPr>
              <w:t>1</w:t>
            </w:r>
            <w:r w:rsidRPr="004A4215">
              <w:t>1)</w:t>
            </w:r>
            <w:r w:rsidRPr="004A4215">
              <w:rPr>
                <w:lang w:val="en-US"/>
              </w:rPr>
              <w:t xml:space="preserve"> </w:t>
            </w:r>
            <w:proofErr w:type="spellStart"/>
            <w:r w:rsidRPr="004A4215">
              <w:t>Комуникологија</w:t>
            </w:r>
            <w:proofErr w:type="spellEnd"/>
            <w:r w:rsidRPr="004A4215">
              <w:t xml:space="preserve">, Скопје: </w:t>
            </w:r>
            <w:proofErr w:type="spellStart"/>
            <w:r w:rsidRPr="004A4215">
              <w:t>Студиорум</w:t>
            </w:r>
            <w:proofErr w:type="spellEnd"/>
            <w:r>
              <w:t>.</w:t>
            </w:r>
          </w:p>
          <w:p w:rsidR="005B384C" w:rsidRDefault="005B384C" w:rsidP="002331E5"/>
          <w:p w:rsidR="007272AB" w:rsidRPr="00E4673E" w:rsidRDefault="007272AB" w:rsidP="007272AB">
            <w:pPr>
              <w:tabs>
                <w:tab w:val="center" w:pos="4320"/>
                <w:tab w:val="right" w:pos="8640"/>
              </w:tabs>
            </w:pPr>
            <w:proofErr w:type="spellStart"/>
            <w:r>
              <w:t>Сејтел</w:t>
            </w:r>
            <w:proofErr w:type="spellEnd"/>
            <w:r>
              <w:t xml:space="preserve">, Ф. (2011) </w:t>
            </w:r>
            <w:r w:rsidRPr="00B2422B">
              <w:rPr>
                <w:i/>
              </w:rPr>
              <w:t>Практика на односите со јавноста.</w:t>
            </w:r>
            <w:r>
              <w:t xml:space="preserve"> </w:t>
            </w:r>
            <w:proofErr w:type="spellStart"/>
            <w:r>
              <w:t>Прев</w:t>
            </w:r>
            <w:proofErr w:type="spellEnd"/>
            <w:r>
              <w:t xml:space="preserve">. Е. Бајевска. Скопје: Ас </w:t>
            </w:r>
            <w:proofErr w:type="spellStart"/>
            <w:r>
              <w:t>Ламина</w:t>
            </w:r>
            <w:proofErr w:type="spellEnd"/>
            <w:r>
              <w:t xml:space="preserve"> ДОО. </w:t>
            </w:r>
            <w:r w:rsidRPr="00E4673E">
              <w:t>(поглавје 10 Односи со вработените)</w:t>
            </w:r>
          </w:p>
          <w:p w:rsidR="00E74DAB" w:rsidRDefault="00E74DAB" w:rsidP="00E74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74DAB" w:rsidRPr="006C39FF" w:rsidRDefault="00E74DAB" w:rsidP="00E74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Pr="00F916EB" w:rsidRDefault="00FE37D1" w:rsidP="00053291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Дополнителна</w:t>
            </w:r>
            <w:r w:rsidRPr="00F916EB"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 литература</w:t>
            </w:r>
          </w:p>
        </w:tc>
      </w:tr>
      <w:tr w:rsidR="00FE37D1" w:rsidRPr="009B34AF" w:rsidTr="00053291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D1" w:rsidRDefault="00FE37D1" w:rsidP="00053291">
            <w:pPr>
              <w:tabs>
                <w:tab w:val="center" w:pos="4320"/>
                <w:tab w:val="right" w:pos="864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47BE0" w:rsidRPr="00127ED7" w:rsidRDefault="00147BE0" w:rsidP="00147BE0">
            <w:pPr>
              <w:spacing w:line="360" w:lineRule="auto"/>
              <w:jc w:val="both"/>
              <w:rPr>
                <w:noProof/>
              </w:rPr>
            </w:pPr>
            <w:r w:rsidRPr="00127ED7">
              <w:rPr>
                <w:noProof/>
              </w:rPr>
              <w:t xml:space="preserve">Fiske J. (1990) </w:t>
            </w:r>
            <w:r w:rsidRPr="00127ED7">
              <w:rPr>
                <w:i/>
                <w:noProof/>
              </w:rPr>
              <w:t>Introduction to Communication Studies</w:t>
            </w:r>
            <w:r w:rsidRPr="00127ED7">
              <w:rPr>
                <w:noProof/>
              </w:rPr>
              <w:t xml:space="preserve">, </w:t>
            </w:r>
            <w:smartTag w:uri="urn:schemas-microsoft-com:office:smarttags" w:element="City">
              <w:r w:rsidRPr="00127ED7">
                <w:rPr>
                  <w:noProof/>
                </w:rPr>
                <w:t>London</w:t>
              </w:r>
            </w:smartTag>
            <w:r w:rsidRPr="00127ED7">
              <w:rPr>
                <w:noProof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127ED7">
                  <w:rPr>
                    <w:noProof/>
                  </w:rPr>
                  <w:t>New York</w:t>
                </w:r>
              </w:smartTag>
            </w:smartTag>
            <w:r w:rsidRPr="00127ED7">
              <w:rPr>
                <w:noProof/>
              </w:rPr>
              <w:t xml:space="preserve">: Routledge. </w:t>
            </w:r>
          </w:p>
          <w:p w:rsidR="00147BE0" w:rsidRDefault="00147BE0" w:rsidP="00147BE0">
            <w:pPr>
              <w:rPr>
                <w:noProof/>
              </w:rPr>
            </w:pPr>
          </w:p>
          <w:p w:rsidR="00147BE0" w:rsidRPr="00127ED7" w:rsidRDefault="00147BE0" w:rsidP="00147BE0">
            <w:pPr>
              <w:autoSpaceDE w:val="0"/>
              <w:autoSpaceDN w:val="0"/>
              <w:adjustRightInd w:val="0"/>
              <w:rPr>
                <w:i/>
                <w:lang w:val="en-US" w:eastAsia="en-US"/>
              </w:rPr>
            </w:pPr>
            <w:r w:rsidRPr="00127ED7">
              <w:rPr>
                <w:lang w:val="en-US" w:eastAsia="en-US"/>
              </w:rPr>
              <w:t xml:space="preserve">Kreps, G. L. (1990) </w:t>
            </w:r>
            <w:r w:rsidRPr="00127ED7">
              <w:rPr>
                <w:i/>
                <w:lang w:val="en-US" w:eastAsia="en-US"/>
              </w:rPr>
              <w:t>Organizational Communication (Theory and</w:t>
            </w:r>
          </w:p>
          <w:p w:rsidR="00147BE0" w:rsidRPr="00127ED7" w:rsidRDefault="00147BE0" w:rsidP="00147BE0">
            <w:pPr>
              <w:tabs>
                <w:tab w:val="center" w:pos="4320"/>
                <w:tab w:val="right" w:pos="8640"/>
              </w:tabs>
            </w:pPr>
            <w:r w:rsidRPr="00127ED7">
              <w:rPr>
                <w:i/>
                <w:lang w:val="en-US" w:eastAsia="en-US"/>
              </w:rPr>
              <w:t>Practice)</w:t>
            </w:r>
            <w:r w:rsidRPr="00127ED7">
              <w:rPr>
                <w:lang w:val="en-US" w:eastAsia="en-US"/>
              </w:rPr>
              <w:t xml:space="preserve">, 2nd ed. </w:t>
            </w:r>
            <w:smartTag w:uri="urn:schemas-microsoft-com:office:smarttags" w:element="State">
              <w:r w:rsidRPr="00127ED7">
                <w:rPr>
                  <w:lang w:val="en-US" w:eastAsia="en-US"/>
                </w:rPr>
                <w:t xml:space="preserve">New </w:t>
              </w:r>
              <w:proofErr w:type="spellStart"/>
              <w:r w:rsidRPr="00127ED7">
                <w:rPr>
                  <w:lang w:val="en-US" w:eastAsia="en-US"/>
                </w:rPr>
                <w:t>York</w:t>
              </w:r>
            </w:smartTag>
            <w:r w:rsidRPr="00127ED7">
              <w:rPr>
                <w:lang w:val="en-US" w:eastAsia="en-US"/>
              </w:rPr>
              <w:t>&amp;</w:t>
            </w:r>
            <w:smartTag w:uri="urn:schemas-microsoft-com:office:smarttags" w:element="City">
              <w:smartTag w:uri="urn:schemas-microsoft-com:office:smarttags" w:element="place">
                <w:r w:rsidRPr="00127ED7">
                  <w:rPr>
                    <w:lang w:val="en-US" w:eastAsia="en-US"/>
                  </w:rPr>
                  <w:t>London</w:t>
                </w:r>
              </w:smartTag>
            </w:smartTag>
            <w:proofErr w:type="spellEnd"/>
            <w:r w:rsidRPr="00127ED7">
              <w:rPr>
                <w:lang w:val="en-US" w:eastAsia="en-US"/>
              </w:rPr>
              <w:t>: Longman.</w:t>
            </w:r>
          </w:p>
          <w:p w:rsidR="00147BE0" w:rsidRPr="00127ED7" w:rsidRDefault="00147BE0" w:rsidP="00147BE0">
            <w:pPr>
              <w:tabs>
                <w:tab w:val="center" w:pos="4320"/>
                <w:tab w:val="right" w:pos="8640"/>
              </w:tabs>
            </w:pPr>
          </w:p>
          <w:p w:rsidR="00147BE0" w:rsidRPr="00127ED7" w:rsidRDefault="00147BE0" w:rsidP="00147BE0">
            <w:pPr>
              <w:rPr>
                <w:noProof/>
              </w:rPr>
            </w:pPr>
          </w:p>
          <w:p w:rsidR="00147BE0" w:rsidRPr="00127ED7" w:rsidRDefault="00147BE0" w:rsidP="00147BE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127ED7">
              <w:rPr>
                <w:lang w:val="en-US" w:eastAsia="en-US"/>
              </w:rPr>
              <w:t>O’ Rourke, J. S. (2001) Management Communication (A case- analysis</w:t>
            </w:r>
          </w:p>
          <w:p w:rsidR="00147BE0" w:rsidRPr="00127ED7" w:rsidRDefault="00147BE0" w:rsidP="00147BE0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proofErr w:type="gramStart"/>
            <w:r w:rsidRPr="00127ED7">
              <w:rPr>
                <w:lang w:val="en-US" w:eastAsia="en-US"/>
              </w:rPr>
              <w:t>aproach</w:t>
            </w:r>
            <w:proofErr w:type="spellEnd"/>
            <w:proofErr w:type="gramEnd"/>
            <w:r w:rsidRPr="00127ED7">
              <w:rPr>
                <w:lang w:val="en-US" w:eastAsia="en-US"/>
              </w:rPr>
              <w:t xml:space="preserve">), New </w:t>
            </w:r>
            <w:proofErr w:type="spellStart"/>
            <w:r w:rsidRPr="00127ED7">
              <w:rPr>
                <w:lang w:val="en-US" w:eastAsia="en-US"/>
              </w:rPr>
              <w:t>Yersey</w:t>
            </w:r>
            <w:proofErr w:type="spellEnd"/>
            <w:r w:rsidRPr="00127ED7">
              <w:rPr>
                <w:lang w:val="en-US" w:eastAsia="en-US"/>
              </w:rPr>
              <w:t>: Prentice Hall.</w:t>
            </w:r>
          </w:p>
          <w:p w:rsidR="00147BE0" w:rsidRPr="00127ED7" w:rsidRDefault="00147BE0" w:rsidP="00147BE0">
            <w:pPr>
              <w:rPr>
                <w:noProof/>
              </w:rPr>
            </w:pPr>
          </w:p>
          <w:p w:rsidR="00147BE0" w:rsidRPr="00127ED7" w:rsidRDefault="00147BE0" w:rsidP="00147BE0">
            <w:pPr>
              <w:spacing w:line="360" w:lineRule="auto"/>
              <w:jc w:val="both"/>
              <w:outlineLvl w:val="0"/>
              <w:rPr>
                <w:noProof/>
              </w:rPr>
            </w:pPr>
            <w:r w:rsidRPr="00127ED7">
              <w:rPr>
                <w:noProof/>
              </w:rPr>
              <w:t xml:space="preserve">Munter, M, (2000)  </w:t>
            </w:r>
            <w:r w:rsidRPr="00127ED7">
              <w:rPr>
                <w:i/>
                <w:noProof/>
              </w:rPr>
              <w:t>Managerial Communication,</w:t>
            </w:r>
            <w:r w:rsidRPr="00127ED7">
              <w:rPr>
                <w:noProof/>
              </w:rPr>
              <w:t xml:space="preserve"> 5</w:t>
            </w:r>
            <w:r w:rsidRPr="00127ED7">
              <w:rPr>
                <w:noProof/>
                <w:vertAlign w:val="superscript"/>
              </w:rPr>
              <w:t>th</w:t>
            </w:r>
            <w:r w:rsidRPr="00127ED7">
              <w:rPr>
                <w:noProof/>
              </w:rPr>
              <w:t xml:space="preserve"> ed., </w:t>
            </w:r>
            <w:smartTag w:uri="urn:schemas-microsoft-com:office:smarttags" w:element="State">
              <w:smartTag w:uri="urn:schemas-microsoft-com:office:smarttags" w:element="place">
                <w:r w:rsidRPr="00127ED7">
                  <w:rPr>
                    <w:noProof/>
                  </w:rPr>
                  <w:t>New Jersey</w:t>
                </w:r>
              </w:smartTag>
            </w:smartTag>
            <w:r w:rsidRPr="00127ED7">
              <w:rPr>
                <w:noProof/>
              </w:rPr>
              <w:t xml:space="preserve">: Prentice Hall. </w:t>
            </w:r>
          </w:p>
          <w:p w:rsidR="00147BE0" w:rsidRPr="00127ED7" w:rsidRDefault="00147BE0" w:rsidP="00147BE0">
            <w:pPr>
              <w:spacing w:line="360" w:lineRule="auto"/>
              <w:jc w:val="both"/>
              <w:rPr>
                <w:noProof/>
                <w:lang w:val="fr-FR"/>
              </w:rPr>
            </w:pPr>
            <w:r w:rsidRPr="00127ED7">
              <w:rPr>
                <w:noProof/>
                <w:lang w:val="fr-FR"/>
              </w:rPr>
              <w:t xml:space="preserve">Sage Publications (2001) </w:t>
            </w:r>
            <w:r w:rsidRPr="00127ED7">
              <w:rPr>
                <w:i/>
                <w:noProof/>
                <w:lang w:val="fr-FR"/>
              </w:rPr>
              <w:t>The New Handbook of Organizational Communication,</w:t>
            </w:r>
            <w:r w:rsidRPr="00127ED7">
              <w:rPr>
                <w:noProof/>
                <w:lang w:val="fr-FR"/>
              </w:rPr>
              <w:t xml:space="preserve"> eds. F. M. Jablin and L. L. Putnam, Thousand Oaks, London and New Delhi: Sage Publications. </w:t>
            </w:r>
          </w:p>
          <w:p w:rsidR="00147BE0" w:rsidRDefault="00147BE0" w:rsidP="00147BE0">
            <w:pPr>
              <w:spacing w:line="360" w:lineRule="auto"/>
              <w:jc w:val="both"/>
              <w:rPr>
                <w:noProof/>
              </w:rPr>
            </w:pPr>
          </w:p>
          <w:p w:rsidR="00E74DAB" w:rsidRPr="0069601B" w:rsidRDefault="00147BE0" w:rsidP="00147BE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27ED7">
              <w:rPr>
                <w:noProof/>
              </w:rPr>
              <w:t xml:space="preserve">Tompkins, P. K. (2001) „Organizational Communication (Prelude and Prospects)”, in: F. M. Jablin and L. L. Putnam, </w:t>
            </w:r>
            <w:r w:rsidRPr="00127ED7">
              <w:rPr>
                <w:i/>
                <w:noProof/>
              </w:rPr>
              <w:t xml:space="preserve">The New Handbook of Organizational Communication </w:t>
            </w:r>
            <w:r w:rsidRPr="00127ED7">
              <w:rPr>
                <w:i/>
                <w:noProof/>
              </w:rPr>
              <w:lastRenderedPageBreak/>
              <w:t>(Advances in Theory, Research and Methods)</w:t>
            </w:r>
            <w:r w:rsidRPr="00127ED7">
              <w:rPr>
                <w:noProof/>
              </w:rPr>
              <w:t xml:space="preserve">, </w:t>
            </w:r>
            <w:smartTag w:uri="urn:schemas-microsoft-com:office:smarttags" w:element="City">
              <w:r w:rsidRPr="00127ED7">
                <w:rPr>
                  <w:noProof/>
                </w:rPr>
                <w:t>Thousand Oaks</w:t>
              </w:r>
            </w:smartTag>
            <w:r w:rsidRPr="00127ED7">
              <w:rPr>
                <w:noProof/>
              </w:rPr>
              <w:t xml:space="preserve">, </w:t>
            </w:r>
            <w:smartTag w:uri="urn:schemas-microsoft-com:office:smarttags" w:element="City">
              <w:r w:rsidRPr="00127ED7">
                <w:rPr>
                  <w:noProof/>
                </w:rPr>
                <w:t>London</w:t>
              </w:r>
            </w:smartTag>
            <w:r w:rsidRPr="00127ED7">
              <w:rPr>
                <w:noProof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127ED7">
                  <w:rPr>
                    <w:noProof/>
                  </w:rPr>
                  <w:t>New Delhi</w:t>
                </w:r>
              </w:smartTag>
            </w:smartTag>
            <w:r w:rsidRPr="00127ED7">
              <w:rPr>
                <w:noProof/>
              </w:rPr>
              <w:t>: Sage</w:t>
            </w:r>
            <w:r>
              <w:rPr>
                <w:noProof/>
              </w:rPr>
              <w:t xml:space="preserve"> Publications, pp. xvii-xxxi. </w:t>
            </w:r>
          </w:p>
        </w:tc>
      </w:tr>
    </w:tbl>
    <w:p w:rsidR="00FE37D1" w:rsidRPr="009B34AF" w:rsidRDefault="00FE37D1" w:rsidP="00FE37D1">
      <w:pPr>
        <w:rPr>
          <w:rFonts w:ascii="Verdana" w:hAnsi="Verdana"/>
          <w:sz w:val="20"/>
          <w:szCs w:val="20"/>
        </w:rPr>
      </w:pPr>
    </w:p>
    <w:p w:rsidR="00FE37D1" w:rsidRDefault="00FE37D1" w:rsidP="00FE37D1"/>
    <w:p w:rsidR="00FE37D1" w:rsidRDefault="00FE37D1" w:rsidP="00FE37D1"/>
    <w:p w:rsidR="00C824D2" w:rsidRDefault="00C824D2"/>
    <w:sectPr w:rsidR="00C824D2" w:rsidSect="007E4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5C3"/>
    <w:multiLevelType w:val="hybridMultilevel"/>
    <w:tmpl w:val="F976B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33AA"/>
    <w:multiLevelType w:val="hybridMultilevel"/>
    <w:tmpl w:val="69A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EFF"/>
    <w:multiLevelType w:val="hybridMultilevel"/>
    <w:tmpl w:val="48265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7D1"/>
    <w:rsid w:val="00147BE0"/>
    <w:rsid w:val="00172815"/>
    <w:rsid w:val="00191786"/>
    <w:rsid w:val="00194408"/>
    <w:rsid w:val="00205694"/>
    <w:rsid w:val="002331E5"/>
    <w:rsid w:val="00234C1F"/>
    <w:rsid w:val="00241965"/>
    <w:rsid w:val="002C7286"/>
    <w:rsid w:val="002D5E70"/>
    <w:rsid w:val="002F6CED"/>
    <w:rsid w:val="003B1D0C"/>
    <w:rsid w:val="004000C5"/>
    <w:rsid w:val="00402C89"/>
    <w:rsid w:val="004C2B26"/>
    <w:rsid w:val="00544882"/>
    <w:rsid w:val="00562BDE"/>
    <w:rsid w:val="00564253"/>
    <w:rsid w:val="005A24C5"/>
    <w:rsid w:val="005B384C"/>
    <w:rsid w:val="006524BC"/>
    <w:rsid w:val="0069601B"/>
    <w:rsid w:val="007272AB"/>
    <w:rsid w:val="00785C44"/>
    <w:rsid w:val="00820D66"/>
    <w:rsid w:val="00836C3D"/>
    <w:rsid w:val="00853647"/>
    <w:rsid w:val="00884E15"/>
    <w:rsid w:val="00914F71"/>
    <w:rsid w:val="009A6187"/>
    <w:rsid w:val="009F6407"/>
    <w:rsid w:val="00A835E9"/>
    <w:rsid w:val="00B901C2"/>
    <w:rsid w:val="00C100D9"/>
    <w:rsid w:val="00C824D2"/>
    <w:rsid w:val="00CD56CD"/>
    <w:rsid w:val="00D05B8A"/>
    <w:rsid w:val="00D9310A"/>
    <w:rsid w:val="00DF749C"/>
    <w:rsid w:val="00E74DAB"/>
    <w:rsid w:val="00EA4299"/>
    <w:rsid w:val="00EC48FE"/>
    <w:rsid w:val="00FA4EF4"/>
    <w:rsid w:val="00FE37D1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EBEBA73-691D-41CC-A141-919732E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1">
    <w:name w:val="My style 1"/>
    <w:basedOn w:val="PlainText"/>
    <w:rsid w:val="00FE37D1"/>
  </w:style>
  <w:style w:type="character" w:styleId="Hyperlink">
    <w:name w:val="Hyperlink"/>
    <w:basedOn w:val="DefaultParagraphFont"/>
    <w:uiPriority w:val="99"/>
    <w:unhideWhenUsed/>
    <w:rsid w:val="00FE37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3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7D1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blazevska</cp:lastModifiedBy>
  <cp:revision>22</cp:revision>
  <dcterms:created xsi:type="dcterms:W3CDTF">2017-05-09T10:00:00Z</dcterms:created>
  <dcterms:modified xsi:type="dcterms:W3CDTF">2017-05-09T10:45:00Z</dcterms:modified>
</cp:coreProperties>
</file>