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10" w:rsidRPr="007852C7" w:rsidRDefault="00C31E10" w:rsidP="00C31E10">
      <w:pPr>
        <w:jc w:val="center"/>
        <w:rPr>
          <w:rFonts w:ascii="Arial" w:hAnsi="Arial" w:cs="Arial"/>
          <w:b/>
          <w:sz w:val="20"/>
          <w:szCs w:val="20"/>
        </w:rPr>
      </w:pPr>
      <w:bookmarkStart w:id="0" w:name="_GoBack"/>
      <w:bookmarkEnd w:id="0"/>
    </w:p>
    <w:p w:rsidR="00D94459" w:rsidRPr="00D94459" w:rsidRDefault="009F20C1" w:rsidP="00D94459">
      <w:pPr>
        <w:jc w:val="center"/>
        <w:rPr>
          <w:rFonts w:ascii="Arial" w:hAnsi="Arial" w:cs="Arial"/>
          <w:b/>
          <w:i/>
          <w:sz w:val="32"/>
          <w:szCs w:val="32"/>
          <w:u w:val="single"/>
          <w:lang w:val="en-US"/>
        </w:rPr>
      </w:pPr>
      <w:r>
        <w:rPr>
          <w:rFonts w:ascii="Arial" w:hAnsi="Arial" w:cs="Arial"/>
          <w:b/>
          <w:i/>
          <w:sz w:val="32"/>
          <w:szCs w:val="32"/>
          <w:u w:val="single"/>
          <w:lang w:val="en-US"/>
        </w:rPr>
        <w:t xml:space="preserve">The Law and Institutions of the </w:t>
      </w:r>
      <w:r w:rsidR="00D94459">
        <w:rPr>
          <w:rFonts w:ascii="Arial" w:hAnsi="Arial" w:cs="Arial"/>
          <w:b/>
          <w:i/>
          <w:sz w:val="32"/>
          <w:szCs w:val="32"/>
          <w:u w:val="single"/>
          <w:lang w:val="en-US"/>
        </w:rPr>
        <w:t>EU</w:t>
      </w:r>
    </w:p>
    <w:p w:rsidR="00C31E10" w:rsidRPr="00105971" w:rsidRDefault="00C31E10" w:rsidP="00C31E10">
      <w:pPr>
        <w:keepNext/>
        <w:pBdr>
          <w:bottom w:val="single" w:sz="12" w:space="1" w:color="auto"/>
        </w:pBdr>
        <w:jc w:val="both"/>
        <w:outlineLvl w:val="1"/>
        <w:rPr>
          <w:rFonts w:ascii="Arial" w:hAnsi="Arial" w:cs="Arial"/>
          <w:b/>
          <w:bCs/>
          <w:sz w:val="20"/>
          <w:szCs w:val="20"/>
          <w:lang w:val="ru-RU"/>
        </w:rPr>
      </w:pPr>
    </w:p>
    <w:p w:rsidR="00C31E10" w:rsidRPr="00591615" w:rsidRDefault="00C31E10" w:rsidP="00C31E10">
      <w:pPr>
        <w:keepNext/>
        <w:pBdr>
          <w:bottom w:val="single" w:sz="12" w:space="1" w:color="auto"/>
        </w:pBdr>
        <w:jc w:val="both"/>
        <w:outlineLvl w:val="1"/>
        <w:rPr>
          <w:rFonts w:ascii="Arial" w:hAnsi="Arial" w:cs="Arial"/>
          <w:b/>
          <w:bCs/>
          <w:sz w:val="20"/>
          <w:szCs w:val="20"/>
        </w:rPr>
      </w:pPr>
    </w:p>
    <w:p w:rsidR="00C31E10" w:rsidRPr="00591615" w:rsidRDefault="00C31E10" w:rsidP="00C31E10">
      <w:pPr>
        <w:keepNext/>
        <w:pBdr>
          <w:bottom w:val="single" w:sz="12" w:space="1" w:color="auto"/>
        </w:pBdr>
        <w:jc w:val="both"/>
        <w:outlineLvl w:val="1"/>
        <w:rPr>
          <w:rFonts w:ascii="Arial" w:hAnsi="Arial" w:cs="Arial"/>
          <w:b/>
          <w:bCs/>
          <w:sz w:val="20"/>
          <w:szCs w:val="20"/>
        </w:rPr>
      </w:pPr>
      <w:r w:rsidRPr="00591615">
        <w:rPr>
          <w:rFonts w:ascii="Arial" w:hAnsi="Arial" w:cs="Arial"/>
          <w:b/>
          <w:bCs/>
          <w:sz w:val="20"/>
          <w:szCs w:val="20"/>
        </w:rPr>
        <w:t>I.</w:t>
      </w:r>
      <w:r>
        <w:rPr>
          <w:rFonts w:ascii="Arial" w:hAnsi="Arial" w:cs="Arial"/>
          <w:b/>
          <w:bCs/>
          <w:sz w:val="20"/>
          <w:szCs w:val="20"/>
          <w:lang w:val="en-US"/>
        </w:rPr>
        <w:t xml:space="preserve"> Data on the course teachers:</w:t>
      </w:r>
    </w:p>
    <w:p w:rsidR="00C31E10" w:rsidRPr="00591615" w:rsidRDefault="00C31E10" w:rsidP="00C31E10">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8"/>
        <w:gridCol w:w="4114"/>
      </w:tblGrid>
      <w:tr w:rsidR="00C31E10" w:rsidRPr="00591615" w:rsidTr="002F1450">
        <w:tc>
          <w:tcPr>
            <w:tcW w:w="4408" w:type="dxa"/>
            <w:tcBorders>
              <w:top w:val="single" w:sz="4" w:space="0" w:color="auto"/>
              <w:left w:val="single" w:sz="4" w:space="0" w:color="auto"/>
              <w:bottom w:val="single" w:sz="4" w:space="0" w:color="auto"/>
              <w:right w:val="single" w:sz="4" w:space="0" w:color="auto"/>
            </w:tcBorders>
            <w:shd w:val="clear" w:color="auto" w:fill="auto"/>
          </w:tcPr>
          <w:p w:rsidR="00C31E10" w:rsidRDefault="00C31E10" w:rsidP="002F1450">
            <w:pPr>
              <w:rPr>
                <w:rFonts w:ascii="Arial" w:hAnsi="Arial" w:cs="Arial"/>
                <w:b/>
                <w:sz w:val="20"/>
                <w:szCs w:val="20"/>
                <w:lang w:val="en-US"/>
              </w:rPr>
            </w:pPr>
            <w:r>
              <w:rPr>
                <w:rFonts w:ascii="Arial" w:hAnsi="Arial" w:cs="Arial"/>
                <w:b/>
                <w:sz w:val="20"/>
                <w:szCs w:val="20"/>
                <w:lang w:val="en-US"/>
              </w:rPr>
              <w:t>Name and surname</w:t>
            </w:r>
            <w:r w:rsidRPr="00591615">
              <w:rPr>
                <w:rFonts w:ascii="Arial" w:hAnsi="Arial" w:cs="Arial"/>
                <w:b/>
                <w:sz w:val="20"/>
                <w:szCs w:val="20"/>
              </w:rPr>
              <w:t>:</w:t>
            </w:r>
          </w:p>
          <w:p w:rsidR="00D94459" w:rsidRPr="00D94459" w:rsidRDefault="00D94459" w:rsidP="002F1450">
            <w:pPr>
              <w:rPr>
                <w:rFonts w:ascii="Arial" w:hAnsi="Arial" w:cs="Arial"/>
                <w:b/>
                <w:sz w:val="20"/>
                <w:szCs w:val="20"/>
                <w:lang w:val="en-US"/>
              </w:rPr>
            </w:pPr>
          </w:p>
          <w:p w:rsidR="00C31E10" w:rsidRDefault="00D94459" w:rsidP="00C31E10">
            <w:pPr>
              <w:ind w:left="360"/>
              <w:rPr>
                <w:rFonts w:ascii="Arial" w:hAnsi="Arial" w:cs="Arial"/>
                <w:sz w:val="20"/>
                <w:szCs w:val="20"/>
                <w:lang w:val="en-US"/>
              </w:rPr>
            </w:pPr>
            <w:proofErr w:type="spellStart"/>
            <w:r>
              <w:rPr>
                <w:rFonts w:ascii="Arial" w:hAnsi="Arial" w:cs="Arial"/>
                <w:sz w:val="20"/>
                <w:szCs w:val="20"/>
                <w:lang w:val="en-US"/>
              </w:rPr>
              <w:t>Saso</w:t>
            </w:r>
            <w:proofErr w:type="spellEnd"/>
            <w:r>
              <w:rPr>
                <w:rFonts w:ascii="Arial" w:hAnsi="Arial" w:cs="Arial"/>
                <w:sz w:val="20"/>
                <w:szCs w:val="20"/>
                <w:lang w:val="en-US"/>
              </w:rPr>
              <w:t xml:space="preserve"> </w:t>
            </w:r>
            <w:proofErr w:type="spellStart"/>
            <w:r>
              <w:rPr>
                <w:rFonts w:ascii="Arial" w:hAnsi="Arial" w:cs="Arial"/>
                <w:sz w:val="20"/>
                <w:szCs w:val="20"/>
                <w:lang w:val="en-US"/>
              </w:rPr>
              <w:t>Georgievski</w:t>
            </w:r>
            <w:proofErr w:type="spellEnd"/>
          </w:p>
          <w:p w:rsidR="00D94459" w:rsidRDefault="00D94459" w:rsidP="00C31E10">
            <w:pPr>
              <w:ind w:left="360"/>
              <w:rPr>
                <w:rFonts w:ascii="Arial" w:hAnsi="Arial" w:cs="Arial"/>
                <w:sz w:val="20"/>
                <w:szCs w:val="20"/>
                <w:lang w:val="en-US"/>
              </w:rPr>
            </w:pPr>
            <w:proofErr w:type="spellStart"/>
            <w:r>
              <w:rPr>
                <w:rFonts w:ascii="Arial" w:hAnsi="Arial" w:cs="Arial"/>
                <w:sz w:val="20"/>
                <w:szCs w:val="20"/>
                <w:lang w:val="en-US"/>
              </w:rPr>
              <w:t>Tatjana</w:t>
            </w:r>
            <w:proofErr w:type="spellEnd"/>
            <w:r>
              <w:rPr>
                <w:rFonts w:ascii="Arial" w:hAnsi="Arial" w:cs="Arial"/>
                <w:sz w:val="20"/>
                <w:szCs w:val="20"/>
                <w:lang w:val="en-US"/>
              </w:rPr>
              <w:t xml:space="preserve"> </w:t>
            </w:r>
            <w:proofErr w:type="spellStart"/>
            <w:r>
              <w:rPr>
                <w:rFonts w:ascii="Arial" w:hAnsi="Arial" w:cs="Arial"/>
                <w:sz w:val="20"/>
                <w:szCs w:val="20"/>
                <w:lang w:val="en-US"/>
              </w:rPr>
              <w:t>Petrusevska</w:t>
            </w:r>
            <w:proofErr w:type="spellEnd"/>
          </w:p>
          <w:p w:rsidR="00D94459" w:rsidRPr="00D94459" w:rsidRDefault="00D94459" w:rsidP="00C31E10">
            <w:pPr>
              <w:ind w:left="360"/>
              <w:rPr>
                <w:rFonts w:ascii="Arial" w:hAnsi="Arial" w:cs="Arial"/>
                <w:sz w:val="20"/>
                <w:szCs w:val="20"/>
                <w:lang w:val="en-US"/>
              </w:rPr>
            </w:pPr>
            <w:proofErr w:type="spellStart"/>
            <w:r>
              <w:rPr>
                <w:rFonts w:ascii="Arial" w:hAnsi="Arial" w:cs="Arial"/>
                <w:sz w:val="20"/>
                <w:szCs w:val="20"/>
                <w:lang w:val="en-US"/>
              </w:rPr>
              <w:t>Ilina</w:t>
            </w:r>
            <w:proofErr w:type="spellEnd"/>
            <w:r>
              <w:rPr>
                <w:rFonts w:ascii="Arial" w:hAnsi="Arial" w:cs="Arial"/>
                <w:sz w:val="20"/>
                <w:szCs w:val="20"/>
                <w:lang w:val="en-US"/>
              </w:rPr>
              <w:t xml:space="preserve"> </w:t>
            </w:r>
            <w:proofErr w:type="spellStart"/>
            <w:r>
              <w:rPr>
                <w:rFonts w:ascii="Arial" w:hAnsi="Arial" w:cs="Arial"/>
                <w:sz w:val="20"/>
                <w:szCs w:val="20"/>
                <w:lang w:val="en-US"/>
              </w:rPr>
              <w:t>Cenevska</w:t>
            </w:r>
            <w:proofErr w:type="spellEnd"/>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C31E10" w:rsidRDefault="00C31E10" w:rsidP="002F1450">
            <w:pPr>
              <w:rPr>
                <w:rFonts w:ascii="Arial" w:hAnsi="Arial" w:cs="Arial"/>
                <w:b/>
                <w:sz w:val="20"/>
                <w:szCs w:val="20"/>
                <w:lang w:val="en-US"/>
              </w:rPr>
            </w:pPr>
            <w:r>
              <w:rPr>
                <w:rFonts w:ascii="Arial" w:hAnsi="Arial" w:cs="Arial"/>
                <w:b/>
                <w:sz w:val="20"/>
                <w:szCs w:val="20"/>
                <w:lang w:val="en-US"/>
              </w:rPr>
              <w:t>Teachin</w:t>
            </w:r>
            <w:r w:rsidR="00D94459">
              <w:rPr>
                <w:rFonts w:ascii="Arial" w:hAnsi="Arial" w:cs="Arial"/>
                <w:b/>
                <w:sz w:val="20"/>
                <w:szCs w:val="20"/>
                <w:lang w:val="en-US"/>
              </w:rPr>
              <w:t xml:space="preserve">g and Academic </w:t>
            </w:r>
            <w:r>
              <w:rPr>
                <w:rFonts w:ascii="Arial" w:hAnsi="Arial" w:cs="Arial"/>
                <w:b/>
                <w:sz w:val="20"/>
                <w:szCs w:val="20"/>
                <w:lang w:val="en-US"/>
              </w:rPr>
              <w:t>Titles</w:t>
            </w:r>
            <w:r w:rsidRPr="00591615">
              <w:rPr>
                <w:rFonts w:ascii="Arial" w:hAnsi="Arial" w:cs="Arial"/>
                <w:b/>
                <w:sz w:val="20"/>
                <w:szCs w:val="20"/>
              </w:rPr>
              <w:t>:</w:t>
            </w:r>
          </w:p>
          <w:p w:rsidR="00D94459" w:rsidRPr="00D94459" w:rsidRDefault="00D94459" w:rsidP="002F1450">
            <w:pPr>
              <w:rPr>
                <w:rFonts w:ascii="Arial" w:hAnsi="Arial" w:cs="Arial"/>
                <w:b/>
                <w:sz w:val="20"/>
                <w:szCs w:val="20"/>
                <w:lang w:val="en-US"/>
              </w:rPr>
            </w:pPr>
          </w:p>
          <w:p w:rsidR="00D94459" w:rsidRPr="00D94459" w:rsidRDefault="00D94459" w:rsidP="002F1450">
            <w:pPr>
              <w:rPr>
                <w:rFonts w:ascii="Arial" w:hAnsi="Arial" w:cs="Arial"/>
                <w:b/>
                <w:sz w:val="20"/>
                <w:szCs w:val="20"/>
                <w:lang w:val="en-US"/>
              </w:rPr>
            </w:pPr>
            <w:r w:rsidRPr="00D94459">
              <w:rPr>
                <w:rFonts w:ascii="Arial" w:hAnsi="Arial" w:cs="Arial"/>
                <w:sz w:val="20"/>
                <w:szCs w:val="20"/>
                <w:lang w:val="en-US"/>
              </w:rPr>
              <w:t>Full Professor, Ph.D</w:t>
            </w:r>
            <w:r>
              <w:rPr>
                <w:rFonts w:ascii="Arial" w:hAnsi="Arial" w:cs="Arial"/>
                <w:b/>
                <w:sz w:val="20"/>
                <w:szCs w:val="20"/>
                <w:lang w:val="en-US"/>
              </w:rPr>
              <w:t>.</w:t>
            </w:r>
          </w:p>
          <w:p w:rsidR="00C31E10" w:rsidRDefault="00D94459" w:rsidP="002F1450">
            <w:pPr>
              <w:rPr>
                <w:rFonts w:ascii="Arial" w:hAnsi="Arial" w:cs="Arial"/>
                <w:sz w:val="20"/>
                <w:szCs w:val="20"/>
                <w:lang w:val="en-US"/>
              </w:rPr>
            </w:pPr>
            <w:r>
              <w:rPr>
                <w:rFonts w:ascii="Arial" w:hAnsi="Arial" w:cs="Arial"/>
                <w:sz w:val="20"/>
                <w:szCs w:val="20"/>
                <w:lang w:val="en-US"/>
              </w:rPr>
              <w:t>Full Professor, Ph.D.</w:t>
            </w:r>
          </w:p>
          <w:p w:rsidR="00D94459" w:rsidRDefault="00D94459" w:rsidP="002F1450">
            <w:pPr>
              <w:rPr>
                <w:rFonts w:ascii="Arial" w:hAnsi="Arial" w:cs="Arial"/>
                <w:sz w:val="20"/>
                <w:szCs w:val="20"/>
                <w:lang w:val="en-US"/>
              </w:rPr>
            </w:pPr>
            <w:r>
              <w:rPr>
                <w:rFonts w:ascii="Arial" w:hAnsi="Arial" w:cs="Arial"/>
                <w:sz w:val="20"/>
                <w:szCs w:val="20"/>
                <w:lang w:val="en-US"/>
              </w:rPr>
              <w:t>Assistant Professor, Ph.D.</w:t>
            </w:r>
          </w:p>
          <w:p w:rsidR="00D94459" w:rsidRPr="00D94459" w:rsidRDefault="00D94459" w:rsidP="002F1450">
            <w:pPr>
              <w:rPr>
                <w:rFonts w:ascii="Arial" w:hAnsi="Arial" w:cs="Arial"/>
                <w:sz w:val="20"/>
                <w:szCs w:val="20"/>
                <w:lang w:val="en-US"/>
              </w:rPr>
            </w:pPr>
          </w:p>
        </w:tc>
      </w:tr>
    </w:tbl>
    <w:p w:rsidR="00C31E10" w:rsidRPr="00591615" w:rsidRDefault="00C31E10" w:rsidP="00C31E10">
      <w:pPr>
        <w:rPr>
          <w:rFonts w:ascii="Arial" w:hAnsi="Arial" w:cs="Arial"/>
          <w:color w:val="FF0000"/>
          <w:sz w:val="20"/>
          <w:szCs w:val="20"/>
        </w:rPr>
      </w:pPr>
    </w:p>
    <w:p w:rsidR="00C31E10" w:rsidRPr="00611E54" w:rsidRDefault="00C31E10" w:rsidP="00C31E10">
      <w:pPr>
        <w:keepNext/>
        <w:pBdr>
          <w:bottom w:val="single" w:sz="12" w:space="0" w:color="auto"/>
        </w:pBdr>
        <w:outlineLvl w:val="1"/>
        <w:rPr>
          <w:rFonts w:ascii="Arial" w:hAnsi="Arial" w:cs="Arial"/>
          <w:b/>
          <w:bCs/>
          <w:sz w:val="20"/>
          <w:szCs w:val="20"/>
          <w:lang w:val="en-US"/>
        </w:rPr>
      </w:pPr>
      <w:r w:rsidRPr="00591615">
        <w:rPr>
          <w:rFonts w:ascii="Arial" w:hAnsi="Arial" w:cs="Arial"/>
          <w:b/>
          <w:bCs/>
          <w:sz w:val="20"/>
          <w:szCs w:val="20"/>
        </w:rPr>
        <w:t xml:space="preserve">II. </w:t>
      </w:r>
      <w:r>
        <w:rPr>
          <w:rFonts w:ascii="Arial" w:hAnsi="Arial" w:cs="Arial"/>
          <w:b/>
          <w:bCs/>
          <w:sz w:val="20"/>
          <w:szCs w:val="20"/>
          <w:lang w:val="en-US"/>
        </w:rPr>
        <w:t>Data on the teaching assistants and other lecturers:</w:t>
      </w:r>
    </w:p>
    <w:p w:rsidR="00C31E10" w:rsidRPr="00591615" w:rsidRDefault="00C31E10" w:rsidP="00C31E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7"/>
        <w:gridCol w:w="4115"/>
      </w:tblGrid>
      <w:tr w:rsidR="00C31E10" w:rsidRPr="00591615" w:rsidTr="002F1450">
        <w:tc>
          <w:tcPr>
            <w:tcW w:w="4407" w:type="dxa"/>
            <w:tcBorders>
              <w:top w:val="single" w:sz="4" w:space="0" w:color="auto"/>
              <w:left w:val="single" w:sz="4" w:space="0" w:color="auto"/>
              <w:bottom w:val="single" w:sz="4" w:space="0" w:color="auto"/>
              <w:right w:val="single" w:sz="4" w:space="0" w:color="auto"/>
            </w:tcBorders>
            <w:shd w:val="clear" w:color="auto" w:fill="auto"/>
          </w:tcPr>
          <w:p w:rsidR="00C31E10" w:rsidRDefault="00C31E10" w:rsidP="002F1450">
            <w:pPr>
              <w:rPr>
                <w:rFonts w:ascii="Arial" w:hAnsi="Arial" w:cs="Arial"/>
                <w:b/>
                <w:sz w:val="20"/>
                <w:szCs w:val="20"/>
                <w:lang w:val="en-US"/>
              </w:rPr>
            </w:pPr>
            <w:r>
              <w:rPr>
                <w:rFonts w:ascii="Arial" w:hAnsi="Arial" w:cs="Arial"/>
                <w:b/>
                <w:sz w:val="20"/>
                <w:szCs w:val="20"/>
                <w:lang w:val="en-US"/>
              </w:rPr>
              <w:t>Name and surname of the teaching assistant/s</w:t>
            </w:r>
            <w:r w:rsidRPr="00591615">
              <w:rPr>
                <w:rFonts w:ascii="Arial" w:hAnsi="Arial" w:cs="Arial"/>
                <w:b/>
                <w:sz w:val="20"/>
                <w:szCs w:val="20"/>
              </w:rPr>
              <w:t>:</w:t>
            </w:r>
          </w:p>
          <w:p w:rsidR="00C31E10" w:rsidRPr="00494870" w:rsidRDefault="00C31E10" w:rsidP="002F1450">
            <w:pPr>
              <w:rPr>
                <w:rFonts w:ascii="Arial" w:hAnsi="Arial" w:cs="Arial"/>
                <w:b/>
                <w:sz w:val="20"/>
                <w:szCs w:val="20"/>
                <w:lang w:val="en-US"/>
              </w:rPr>
            </w:pPr>
          </w:p>
          <w:p w:rsidR="00C31E10" w:rsidRPr="008F0516" w:rsidRDefault="00C31E10" w:rsidP="00C31E10">
            <w:pPr>
              <w:rPr>
                <w:rFonts w:ascii="Arial" w:hAnsi="Arial" w:cs="Arial"/>
                <w:sz w:val="20"/>
                <w:szCs w:val="20"/>
                <w:lang w:val="en-US"/>
              </w:rPr>
            </w:pPr>
          </w:p>
        </w:tc>
        <w:tc>
          <w:tcPr>
            <w:tcW w:w="4115" w:type="dxa"/>
            <w:tcBorders>
              <w:top w:val="single" w:sz="4" w:space="0" w:color="auto"/>
              <w:left w:val="single" w:sz="4" w:space="0" w:color="auto"/>
              <w:bottom w:val="single" w:sz="4" w:space="0" w:color="auto"/>
              <w:right w:val="single" w:sz="4" w:space="0" w:color="auto"/>
            </w:tcBorders>
            <w:shd w:val="clear" w:color="auto" w:fill="auto"/>
          </w:tcPr>
          <w:p w:rsidR="00C31E10" w:rsidRDefault="00C31E10" w:rsidP="002F1450">
            <w:pPr>
              <w:rPr>
                <w:rFonts w:ascii="Arial" w:hAnsi="Arial" w:cs="Arial"/>
                <w:b/>
                <w:sz w:val="20"/>
                <w:szCs w:val="20"/>
                <w:lang w:val="en-US"/>
              </w:rPr>
            </w:pPr>
            <w:r>
              <w:rPr>
                <w:rFonts w:ascii="Arial" w:hAnsi="Arial" w:cs="Arial"/>
                <w:b/>
                <w:sz w:val="20"/>
                <w:szCs w:val="20"/>
                <w:lang w:val="en-US"/>
              </w:rPr>
              <w:t>Teaching and Academic Designations and titles:</w:t>
            </w:r>
          </w:p>
          <w:p w:rsidR="00C31E10" w:rsidRPr="00494870" w:rsidRDefault="00C31E10" w:rsidP="002F1450">
            <w:pPr>
              <w:rPr>
                <w:rFonts w:ascii="Arial" w:hAnsi="Arial" w:cs="Arial"/>
                <w:sz w:val="20"/>
                <w:szCs w:val="20"/>
              </w:rPr>
            </w:pPr>
          </w:p>
        </w:tc>
      </w:tr>
      <w:tr w:rsidR="00C31E10" w:rsidRPr="00591615" w:rsidTr="002F145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C31E10" w:rsidRPr="00591615" w:rsidRDefault="00C31E10" w:rsidP="006D76E3">
            <w:pPr>
              <w:jc w:val="both"/>
              <w:rPr>
                <w:rFonts w:ascii="Arial" w:hAnsi="Arial" w:cs="Arial"/>
                <w:sz w:val="20"/>
                <w:szCs w:val="20"/>
              </w:rPr>
            </w:pPr>
            <w:r>
              <w:rPr>
                <w:rFonts w:ascii="Arial" w:hAnsi="Arial" w:cs="Arial"/>
                <w:b/>
                <w:sz w:val="20"/>
                <w:szCs w:val="20"/>
                <w:lang w:val="en-US"/>
              </w:rPr>
              <w:t xml:space="preserve">Other lectures and experts from the practice: </w:t>
            </w:r>
          </w:p>
        </w:tc>
      </w:tr>
    </w:tbl>
    <w:p w:rsidR="00C31E10" w:rsidRPr="00591615" w:rsidRDefault="00C31E10" w:rsidP="00C31E10">
      <w:pPr>
        <w:keepNext/>
        <w:pBdr>
          <w:bottom w:val="single" w:sz="12" w:space="1" w:color="auto"/>
        </w:pBdr>
        <w:outlineLvl w:val="1"/>
        <w:rPr>
          <w:rFonts w:ascii="Arial" w:hAnsi="Arial" w:cs="Arial"/>
          <w:b/>
          <w:bCs/>
          <w:sz w:val="20"/>
          <w:szCs w:val="20"/>
          <w:lang w:val="ru-RU"/>
        </w:rPr>
      </w:pPr>
    </w:p>
    <w:p w:rsidR="00C31E10" w:rsidRPr="00591615" w:rsidRDefault="00C31E10" w:rsidP="00C31E10">
      <w:pPr>
        <w:keepNext/>
        <w:pBdr>
          <w:bottom w:val="single" w:sz="12" w:space="1" w:color="auto"/>
        </w:pBdr>
        <w:outlineLvl w:val="1"/>
        <w:rPr>
          <w:rFonts w:ascii="Arial" w:hAnsi="Arial" w:cs="Arial"/>
          <w:b/>
          <w:bCs/>
          <w:sz w:val="20"/>
          <w:szCs w:val="20"/>
        </w:rPr>
      </w:pPr>
      <w:r w:rsidRPr="00591615">
        <w:rPr>
          <w:rFonts w:ascii="Arial" w:hAnsi="Arial" w:cs="Arial"/>
          <w:b/>
          <w:bCs/>
          <w:sz w:val="20"/>
          <w:szCs w:val="20"/>
        </w:rPr>
        <w:t xml:space="preserve">III. </w:t>
      </w:r>
      <w:r>
        <w:rPr>
          <w:rFonts w:ascii="Arial" w:hAnsi="Arial" w:cs="Arial"/>
          <w:b/>
          <w:bCs/>
          <w:sz w:val="20"/>
          <w:szCs w:val="20"/>
          <w:lang w:val="en-US"/>
        </w:rPr>
        <w:t xml:space="preserve">Basic information about the course </w:t>
      </w:r>
      <w:proofErr w:type="spellStart"/>
      <w:r>
        <w:rPr>
          <w:rFonts w:ascii="Arial" w:hAnsi="Arial" w:cs="Arial"/>
          <w:b/>
          <w:bCs/>
          <w:sz w:val="20"/>
          <w:szCs w:val="20"/>
          <w:lang w:val="en-US"/>
        </w:rPr>
        <w:t>programme</w:t>
      </w:r>
      <w:proofErr w:type="spellEnd"/>
      <w:r>
        <w:rPr>
          <w:rFonts w:ascii="Arial" w:hAnsi="Arial" w:cs="Arial"/>
          <w:b/>
          <w:bCs/>
          <w:sz w:val="20"/>
          <w:szCs w:val="20"/>
          <w:lang w:val="en-US"/>
        </w:rPr>
        <w:t xml:space="preserve"> and materials:</w:t>
      </w:r>
    </w:p>
    <w:p w:rsidR="00C31E10" w:rsidRPr="00591615" w:rsidRDefault="00C31E10" w:rsidP="00C31E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6"/>
        <w:gridCol w:w="4876"/>
      </w:tblGrid>
      <w:tr w:rsidR="00C31E10" w:rsidRPr="00591615" w:rsidTr="002F1450">
        <w:tc>
          <w:tcPr>
            <w:tcW w:w="9620" w:type="dxa"/>
            <w:gridSpan w:val="2"/>
            <w:tcBorders>
              <w:top w:val="single" w:sz="4" w:space="0" w:color="auto"/>
              <w:left w:val="single" w:sz="4" w:space="0" w:color="auto"/>
              <w:bottom w:val="single" w:sz="4" w:space="0" w:color="auto"/>
              <w:right w:val="single" w:sz="4" w:space="0" w:color="auto"/>
            </w:tcBorders>
            <w:shd w:val="clear" w:color="auto" w:fill="auto"/>
          </w:tcPr>
          <w:p w:rsidR="00C31E10" w:rsidRPr="008314E8" w:rsidRDefault="006D76E3" w:rsidP="009F20C1">
            <w:pPr>
              <w:rPr>
                <w:rFonts w:ascii="Arial" w:hAnsi="Arial" w:cs="Arial"/>
                <w:color w:val="000000"/>
                <w:sz w:val="20"/>
                <w:szCs w:val="20"/>
              </w:rPr>
            </w:pPr>
            <w:r>
              <w:rPr>
                <w:rFonts w:ascii="Arial" w:hAnsi="Arial" w:cs="Arial"/>
                <w:b/>
                <w:color w:val="000000"/>
                <w:sz w:val="20"/>
                <w:szCs w:val="20"/>
                <w:lang w:val="en-US"/>
              </w:rPr>
              <w:t>Course title:</w:t>
            </w:r>
            <w:r w:rsidR="00D94459">
              <w:rPr>
                <w:rFonts w:ascii="Arial" w:hAnsi="Arial" w:cs="Arial"/>
                <w:b/>
                <w:color w:val="000000"/>
                <w:sz w:val="20"/>
                <w:szCs w:val="20"/>
                <w:lang w:val="en-US"/>
              </w:rPr>
              <w:t xml:space="preserve">  </w:t>
            </w:r>
            <w:r w:rsidR="009F20C1">
              <w:rPr>
                <w:rFonts w:ascii="Arial" w:hAnsi="Arial" w:cs="Arial"/>
                <w:color w:val="000000"/>
                <w:sz w:val="20"/>
                <w:szCs w:val="20"/>
                <w:lang w:val="en-US"/>
              </w:rPr>
              <w:t>The Law and Institutions of the EU</w:t>
            </w:r>
          </w:p>
        </w:tc>
      </w:tr>
      <w:tr w:rsidR="00C31E10" w:rsidRPr="00591615" w:rsidTr="002F1450">
        <w:tc>
          <w:tcPr>
            <w:tcW w:w="4035" w:type="dxa"/>
            <w:tcBorders>
              <w:top w:val="single" w:sz="4" w:space="0" w:color="auto"/>
              <w:left w:val="single" w:sz="4" w:space="0" w:color="auto"/>
              <w:bottom w:val="single" w:sz="4" w:space="0" w:color="auto"/>
              <w:right w:val="single" w:sz="4" w:space="0" w:color="auto"/>
            </w:tcBorders>
            <w:shd w:val="clear" w:color="auto" w:fill="auto"/>
          </w:tcPr>
          <w:p w:rsidR="00C31E10" w:rsidRPr="00494870" w:rsidRDefault="00C31E10" w:rsidP="002F1450">
            <w:pPr>
              <w:rPr>
                <w:rFonts w:ascii="Arial" w:hAnsi="Arial" w:cs="Arial"/>
                <w:b/>
                <w:color w:val="000000"/>
                <w:sz w:val="20"/>
                <w:szCs w:val="20"/>
                <w:lang w:val="en-US"/>
              </w:rPr>
            </w:pPr>
            <w:r w:rsidRPr="00494870">
              <w:rPr>
                <w:rFonts w:ascii="Arial" w:hAnsi="Arial" w:cs="Arial"/>
                <w:b/>
                <w:color w:val="000000"/>
                <w:sz w:val="20"/>
                <w:szCs w:val="20"/>
                <w:lang w:val="en-US"/>
              </w:rPr>
              <w:t>Course Code</w:t>
            </w:r>
            <w:r w:rsidRPr="00494870">
              <w:rPr>
                <w:rFonts w:ascii="Arial" w:hAnsi="Arial" w:cs="Arial"/>
                <w:b/>
                <w:color w:val="000000"/>
                <w:sz w:val="20"/>
                <w:szCs w:val="20"/>
              </w:rPr>
              <w:t>:</w:t>
            </w:r>
          </w:p>
          <w:p w:rsidR="00C31E10" w:rsidRPr="00494870" w:rsidRDefault="00C31E10" w:rsidP="002F1450">
            <w:pPr>
              <w:rPr>
                <w:rFonts w:ascii="Arial" w:hAnsi="Arial" w:cs="Arial"/>
                <w:color w:val="000000"/>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C31E10" w:rsidRDefault="00C31E10" w:rsidP="002F1450">
            <w:pPr>
              <w:rPr>
                <w:rFonts w:ascii="Arial" w:hAnsi="Arial" w:cs="Arial"/>
                <w:b/>
                <w:color w:val="000000"/>
                <w:sz w:val="20"/>
                <w:szCs w:val="20"/>
                <w:lang w:val="en-US"/>
              </w:rPr>
            </w:pPr>
            <w:r w:rsidRPr="00494870">
              <w:rPr>
                <w:rFonts w:ascii="Arial" w:hAnsi="Arial" w:cs="Arial"/>
                <w:b/>
                <w:color w:val="000000"/>
                <w:sz w:val="20"/>
                <w:szCs w:val="20"/>
                <w:lang w:val="en-US"/>
              </w:rPr>
              <w:t>Number of credits earned</w:t>
            </w:r>
            <w:r w:rsidRPr="00494870">
              <w:rPr>
                <w:rFonts w:ascii="Arial" w:hAnsi="Arial" w:cs="Arial"/>
                <w:b/>
                <w:color w:val="000000"/>
                <w:sz w:val="20"/>
                <w:szCs w:val="20"/>
              </w:rPr>
              <w:t xml:space="preserve">: </w:t>
            </w:r>
          </w:p>
          <w:p w:rsidR="00D94459" w:rsidRPr="00D94459" w:rsidRDefault="00D94459" w:rsidP="002F1450">
            <w:pPr>
              <w:rPr>
                <w:rFonts w:ascii="Arial" w:hAnsi="Arial" w:cs="Arial"/>
                <w:color w:val="000000"/>
                <w:sz w:val="20"/>
                <w:szCs w:val="20"/>
                <w:lang w:val="en-US"/>
              </w:rPr>
            </w:pPr>
            <w:r>
              <w:rPr>
                <w:rFonts w:ascii="Arial" w:hAnsi="Arial" w:cs="Arial"/>
                <w:b/>
                <w:color w:val="000000"/>
                <w:sz w:val="20"/>
                <w:szCs w:val="20"/>
                <w:lang w:val="en-US"/>
              </w:rPr>
              <w:t>7</w:t>
            </w:r>
          </w:p>
        </w:tc>
      </w:tr>
      <w:tr w:rsidR="00C31E10" w:rsidRPr="00591615" w:rsidTr="002F1450">
        <w:tc>
          <w:tcPr>
            <w:tcW w:w="4035" w:type="dxa"/>
            <w:tcBorders>
              <w:top w:val="single" w:sz="4" w:space="0" w:color="auto"/>
              <w:left w:val="single" w:sz="4" w:space="0" w:color="auto"/>
              <w:bottom w:val="single" w:sz="4" w:space="0" w:color="auto"/>
              <w:right w:val="single" w:sz="4" w:space="0" w:color="auto"/>
            </w:tcBorders>
            <w:shd w:val="clear" w:color="auto" w:fill="auto"/>
          </w:tcPr>
          <w:p w:rsidR="00C31E10" w:rsidRPr="00494870" w:rsidRDefault="00C31E10" w:rsidP="002F1450">
            <w:pPr>
              <w:rPr>
                <w:rFonts w:ascii="Arial" w:hAnsi="Arial" w:cs="Arial"/>
                <w:color w:val="000000"/>
                <w:sz w:val="20"/>
                <w:szCs w:val="20"/>
                <w:lang w:val="en-US"/>
              </w:rPr>
            </w:pPr>
            <w:r w:rsidRPr="00494870">
              <w:rPr>
                <w:rFonts w:ascii="Arial" w:hAnsi="Arial" w:cs="Arial"/>
                <w:b/>
                <w:color w:val="000000"/>
                <w:sz w:val="20"/>
                <w:szCs w:val="20"/>
                <w:lang w:val="en-US"/>
              </w:rPr>
              <w:t>Number of course classes/hours</w:t>
            </w:r>
            <w:r w:rsidRPr="00494870">
              <w:rPr>
                <w:rFonts w:ascii="Arial" w:hAnsi="Arial" w:cs="Arial"/>
                <w:b/>
                <w:color w:val="000000"/>
                <w:sz w:val="20"/>
                <w:szCs w:val="20"/>
              </w:rPr>
              <w:t xml:space="preserve">: </w:t>
            </w:r>
          </w:p>
          <w:p w:rsidR="00C31E10" w:rsidRPr="00D94459" w:rsidRDefault="00D94459" w:rsidP="002F1450">
            <w:pPr>
              <w:rPr>
                <w:rFonts w:ascii="Arial" w:hAnsi="Arial" w:cs="Arial"/>
                <w:b/>
                <w:color w:val="000000"/>
                <w:sz w:val="20"/>
                <w:szCs w:val="20"/>
                <w:lang w:val="en-US"/>
              </w:rPr>
            </w:pPr>
            <w:r>
              <w:rPr>
                <w:rFonts w:ascii="Arial" w:hAnsi="Arial" w:cs="Arial"/>
                <w:b/>
                <w:color w:val="000000"/>
                <w:sz w:val="20"/>
                <w:szCs w:val="20"/>
                <w:lang w:val="en-US"/>
              </w:rPr>
              <w:t>48</w:t>
            </w: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C31E10" w:rsidRPr="00494870" w:rsidRDefault="00C31E10" w:rsidP="002F1450">
            <w:pPr>
              <w:rPr>
                <w:rFonts w:ascii="Arial" w:hAnsi="Arial" w:cs="Arial"/>
                <w:b/>
                <w:color w:val="000000"/>
                <w:sz w:val="20"/>
                <w:szCs w:val="20"/>
                <w:lang w:val="en-US"/>
              </w:rPr>
            </w:pPr>
            <w:r w:rsidRPr="00494870">
              <w:rPr>
                <w:rFonts w:ascii="Arial" w:hAnsi="Arial" w:cs="Arial"/>
                <w:b/>
                <w:color w:val="000000"/>
                <w:sz w:val="20"/>
                <w:szCs w:val="20"/>
                <w:lang w:val="en-US"/>
              </w:rPr>
              <w:t>Number of pages of obligatory course materials</w:t>
            </w:r>
            <w:r w:rsidRPr="00494870">
              <w:rPr>
                <w:rFonts w:ascii="Arial" w:hAnsi="Arial" w:cs="Arial"/>
                <w:b/>
                <w:color w:val="000000"/>
                <w:sz w:val="20"/>
                <w:szCs w:val="20"/>
              </w:rPr>
              <w:t xml:space="preserve">: </w:t>
            </w:r>
          </w:p>
          <w:p w:rsidR="00C31E10" w:rsidRPr="00D94459" w:rsidRDefault="00D94459" w:rsidP="002F1450">
            <w:pPr>
              <w:rPr>
                <w:rFonts w:ascii="Arial" w:hAnsi="Arial" w:cs="Arial"/>
                <w:b/>
                <w:color w:val="000000"/>
                <w:sz w:val="20"/>
                <w:szCs w:val="20"/>
                <w:lang w:val="en-US"/>
              </w:rPr>
            </w:pPr>
            <w:r>
              <w:rPr>
                <w:rFonts w:ascii="Arial" w:hAnsi="Arial" w:cs="Arial"/>
                <w:b/>
                <w:color w:val="000000"/>
                <w:sz w:val="20"/>
                <w:szCs w:val="20"/>
                <w:lang w:val="en-US"/>
              </w:rPr>
              <w:t>390 p.</w:t>
            </w:r>
          </w:p>
        </w:tc>
      </w:tr>
      <w:tr w:rsidR="00C31E10" w:rsidRPr="00591615" w:rsidTr="002F1450">
        <w:tc>
          <w:tcPr>
            <w:tcW w:w="4035" w:type="dxa"/>
            <w:tcBorders>
              <w:top w:val="single" w:sz="4" w:space="0" w:color="auto"/>
              <w:left w:val="single" w:sz="4" w:space="0" w:color="auto"/>
              <w:bottom w:val="single" w:sz="4" w:space="0" w:color="auto"/>
              <w:right w:val="single" w:sz="4" w:space="0" w:color="auto"/>
            </w:tcBorders>
            <w:shd w:val="clear" w:color="auto" w:fill="auto"/>
          </w:tcPr>
          <w:p w:rsidR="00C31E10" w:rsidRPr="008314E8" w:rsidRDefault="00C31E10" w:rsidP="002F1450">
            <w:pPr>
              <w:rPr>
                <w:rFonts w:ascii="Arial" w:hAnsi="Arial" w:cs="Arial"/>
                <w:bCs/>
                <w:color w:val="000000"/>
                <w:sz w:val="20"/>
                <w:szCs w:val="20"/>
                <w:lang w:val="en-US"/>
              </w:rPr>
            </w:pPr>
            <w:r w:rsidRPr="00494870">
              <w:rPr>
                <w:rFonts w:ascii="Arial" w:hAnsi="Arial" w:cs="Arial"/>
                <w:b/>
                <w:bCs/>
                <w:color w:val="000000"/>
                <w:sz w:val="20"/>
                <w:szCs w:val="20"/>
                <w:lang w:val="en-US"/>
              </w:rPr>
              <w:t>Year of Study</w:t>
            </w:r>
            <w:r w:rsidRPr="00494870">
              <w:rPr>
                <w:rFonts w:ascii="Arial" w:hAnsi="Arial" w:cs="Arial"/>
                <w:bCs/>
                <w:color w:val="000000"/>
                <w:sz w:val="20"/>
                <w:szCs w:val="20"/>
              </w:rPr>
              <w:t>:</w:t>
            </w:r>
          </w:p>
          <w:p w:rsidR="00C31E10" w:rsidRPr="00D94459" w:rsidRDefault="00C31E10" w:rsidP="002F1450">
            <w:pPr>
              <w:rPr>
                <w:rFonts w:ascii="Arial" w:hAnsi="Arial" w:cs="Arial"/>
                <w:bCs/>
                <w:color w:val="000000"/>
                <w:sz w:val="20"/>
                <w:szCs w:val="20"/>
                <w:lang w:val="en-US"/>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C31E10" w:rsidRDefault="00C31E10" w:rsidP="002F1450">
            <w:pPr>
              <w:rPr>
                <w:rFonts w:ascii="Arial" w:hAnsi="Arial" w:cs="Arial"/>
                <w:b/>
                <w:color w:val="000000"/>
                <w:sz w:val="20"/>
                <w:szCs w:val="20"/>
                <w:lang w:val="en-US"/>
              </w:rPr>
            </w:pPr>
            <w:r w:rsidRPr="00494870">
              <w:rPr>
                <w:rFonts w:ascii="Arial" w:hAnsi="Arial" w:cs="Arial"/>
                <w:b/>
                <w:color w:val="000000"/>
                <w:sz w:val="20"/>
                <w:szCs w:val="20"/>
                <w:lang w:val="en-US"/>
              </w:rPr>
              <w:t>Semester of Study</w:t>
            </w:r>
            <w:r w:rsidRPr="00494870">
              <w:rPr>
                <w:rFonts w:ascii="Arial" w:hAnsi="Arial" w:cs="Arial"/>
                <w:b/>
                <w:color w:val="000000"/>
                <w:sz w:val="20"/>
                <w:szCs w:val="20"/>
              </w:rPr>
              <w:t xml:space="preserve">: </w:t>
            </w:r>
          </w:p>
          <w:p w:rsidR="00D94459" w:rsidRPr="00D94459" w:rsidRDefault="00D94459" w:rsidP="002F1450">
            <w:pPr>
              <w:rPr>
                <w:rFonts w:ascii="Arial" w:hAnsi="Arial" w:cs="Arial"/>
                <w:color w:val="000000"/>
                <w:sz w:val="20"/>
                <w:szCs w:val="20"/>
                <w:lang w:val="en-US"/>
              </w:rPr>
            </w:pPr>
          </w:p>
        </w:tc>
      </w:tr>
    </w:tbl>
    <w:p w:rsidR="00C31E10" w:rsidRPr="00591615" w:rsidRDefault="00C31E10" w:rsidP="00C31E10">
      <w:pPr>
        <w:keepNext/>
        <w:jc w:val="both"/>
        <w:outlineLvl w:val="1"/>
        <w:rPr>
          <w:rFonts w:ascii="Arial" w:hAnsi="Arial" w:cs="Arial"/>
          <w:b/>
          <w:bCs/>
          <w:sz w:val="20"/>
          <w:szCs w:val="20"/>
          <w:lang w:val="ru-RU"/>
        </w:rPr>
      </w:pPr>
    </w:p>
    <w:p w:rsidR="00C31E10" w:rsidRPr="00591615" w:rsidRDefault="00C31E10" w:rsidP="00C31E10">
      <w:pPr>
        <w:keepNext/>
        <w:pBdr>
          <w:bottom w:val="single" w:sz="12" w:space="1" w:color="auto"/>
        </w:pBdr>
        <w:jc w:val="both"/>
        <w:outlineLvl w:val="1"/>
        <w:rPr>
          <w:rFonts w:ascii="Arial" w:hAnsi="Arial" w:cs="Arial"/>
          <w:b/>
          <w:bCs/>
          <w:sz w:val="20"/>
          <w:szCs w:val="20"/>
        </w:rPr>
      </w:pPr>
      <w:r w:rsidRPr="00591615">
        <w:rPr>
          <w:rFonts w:ascii="Arial" w:hAnsi="Arial" w:cs="Arial"/>
          <w:b/>
          <w:bCs/>
          <w:sz w:val="20"/>
          <w:szCs w:val="20"/>
          <w:lang w:val="en-US"/>
        </w:rPr>
        <w:t>IV</w:t>
      </w:r>
      <w:r w:rsidRPr="00591615">
        <w:rPr>
          <w:rFonts w:ascii="Arial" w:hAnsi="Arial" w:cs="Arial"/>
          <w:b/>
          <w:bCs/>
          <w:sz w:val="20"/>
          <w:szCs w:val="20"/>
        </w:rPr>
        <w:t xml:space="preserve">. </w:t>
      </w:r>
      <w:r>
        <w:rPr>
          <w:rFonts w:ascii="Arial" w:hAnsi="Arial" w:cs="Arial"/>
          <w:b/>
          <w:bCs/>
          <w:sz w:val="20"/>
          <w:szCs w:val="20"/>
          <w:lang w:val="en-US"/>
        </w:rPr>
        <w:t>Course description and key words and terms:</w:t>
      </w:r>
    </w:p>
    <w:p w:rsidR="00C31E10" w:rsidRPr="00591615" w:rsidRDefault="00C31E10" w:rsidP="00C31E10">
      <w:pPr>
        <w:rPr>
          <w:rFonts w:ascii="Arial" w:hAnsi="Arial" w:cs="Arial"/>
          <w:sz w:val="20"/>
          <w:szCs w:val="20"/>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C31E10" w:rsidRPr="00591615" w:rsidTr="002F1450">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C31E10" w:rsidRPr="00591615" w:rsidRDefault="00C31E10" w:rsidP="002F1450">
            <w:pPr>
              <w:jc w:val="both"/>
              <w:rPr>
                <w:rFonts w:ascii="Arial" w:hAnsi="Arial" w:cs="Arial"/>
                <w:b/>
                <w:sz w:val="20"/>
                <w:szCs w:val="20"/>
              </w:rPr>
            </w:pPr>
            <w:r>
              <w:rPr>
                <w:rFonts w:ascii="Arial" w:hAnsi="Arial" w:cs="Arial"/>
                <w:b/>
                <w:bCs/>
                <w:sz w:val="20"/>
                <w:szCs w:val="20"/>
                <w:lang w:val="en-US"/>
              </w:rPr>
              <w:t>Course description</w:t>
            </w:r>
            <w:r>
              <w:rPr>
                <w:rFonts w:ascii="Arial" w:hAnsi="Arial" w:cs="Arial"/>
                <w:b/>
                <w:bCs/>
                <w:sz w:val="20"/>
                <w:szCs w:val="20"/>
              </w:rPr>
              <w:t>:</w:t>
            </w:r>
          </w:p>
        </w:tc>
      </w:tr>
      <w:tr w:rsidR="00C31E10" w:rsidRPr="00591615" w:rsidTr="002F1450">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D94459" w:rsidRDefault="00D94459" w:rsidP="00D94459">
            <w:pPr>
              <w:jc w:val="both"/>
              <w:rPr>
                <w:rFonts w:ascii="Verdana" w:hAnsi="Verdana"/>
                <w:sz w:val="20"/>
                <w:szCs w:val="20"/>
                <w:lang w:val="en-US"/>
              </w:rPr>
            </w:pPr>
          </w:p>
          <w:p w:rsidR="00D94459" w:rsidRDefault="00D94459" w:rsidP="00D94459">
            <w:pPr>
              <w:jc w:val="both"/>
              <w:rPr>
                <w:rFonts w:ascii="Verdana" w:hAnsi="Verdana"/>
                <w:sz w:val="20"/>
                <w:szCs w:val="20"/>
              </w:rPr>
            </w:pPr>
            <w:r>
              <w:rPr>
                <w:rFonts w:ascii="Verdana" w:hAnsi="Verdana"/>
                <w:sz w:val="20"/>
                <w:szCs w:val="20"/>
                <w:lang w:val="en-US"/>
              </w:rPr>
              <w:t xml:space="preserve">The course </w:t>
            </w:r>
            <w:r w:rsidR="009F20C1">
              <w:rPr>
                <w:rFonts w:ascii="Verdana" w:hAnsi="Verdana"/>
                <w:sz w:val="20"/>
                <w:szCs w:val="20"/>
                <w:lang w:val="en-US"/>
              </w:rPr>
              <w:t xml:space="preserve">The </w:t>
            </w:r>
            <w:r>
              <w:rPr>
                <w:rFonts w:ascii="Verdana" w:hAnsi="Verdana"/>
                <w:sz w:val="20"/>
                <w:szCs w:val="20"/>
                <w:lang w:val="en-US"/>
              </w:rPr>
              <w:t>Law</w:t>
            </w:r>
            <w:r w:rsidR="009F20C1">
              <w:rPr>
                <w:rFonts w:ascii="Verdana" w:hAnsi="Verdana"/>
                <w:sz w:val="20"/>
                <w:szCs w:val="20"/>
                <w:lang w:val="en-US"/>
              </w:rPr>
              <w:t xml:space="preserve"> and Institutions of the EU</w:t>
            </w:r>
            <w:r>
              <w:rPr>
                <w:rFonts w:ascii="Verdana" w:hAnsi="Verdana"/>
                <w:sz w:val="20"/>
                <w:szCs w:val="20"/>
                <w:lang w:val="en-US"/>
              </w:rPr>
              <w:t xml:space="preserve"> is intended to provide students</w:t>
            </w:r>
            <w:r w:rsidR="009F20C1">
              <w:rPr>
                <w:rFonts w:ascii="Verdana" w:hAnsi="Verdana"/>
                <w:sz w:val="20"/>
                <w:szCs w:val="20"/>
                <w:lang w:val="en-US"/>
              </w:rPr>
              <w:t xml:space="preserve"> of political science</w:t>
            </w:r>
            <w:r>
              <w:rPr>
                <w:rFonts w:ascii="Verdana" w:hAnsi="Verdana"/>
                <w:sz w:val="20"/>
                <w:szCs w:val="20"/>
                <w:lang w:val="en-US"/>
              </w:rPr>
              <w:t xml:space="preserve"> with a basic knowledge of European integration as well as the conceptual, structural and institutional set-up of the European Union, both from a historical and a present-day perspective. Emphasis is given to the study of the EU institutions and the decision-making processes in the Union, the Union’s competences as compared against those belonging to the Member States, the nature of the EU legal order and the basic legal principles upon which it has been founded (the principles of supremacy and direct effect of EU law, the principles of subsidiarity and proportionality, the principle of non-discrimination, etc.). Further, the course will cover the study of the sources of EU law (primary and secondary) and the legal effect they produce at the Union and the Member State level. In this sense, the role of the EU Court of Justice in interpreting these legal sources and determining their validity and legal effect will be looked at. In the final part of the course, the emphasis will be put on </w:t>
            </w:r>
            <w:r w:rsidR="006B6840">
              <w:rPr>
                <w:rFonts w:ascii="Verdana" w:hAnsi="Verdana"/>
                <w:sz w:val="20"/>
                <w:szCs w:val="20"/>
                <w:lang w:val="en-US"/>
              </w:rPr>
              <w:t xml:space="preserve">the </w:t>
            </w:r>
            <w:r>
              <w:rPr>
                <w:rFonts w:ascii="Verdana" w:hAnsi="Verdana"/>
                <w:sz w:val="20"/>
                <w:szCs w:val="20"/>
                <w:lang w:val="en-US"/>
              </w:rPr>
              <w:t xml:space="preserve">Union’s enlargement policy and more </w:t>
            </w:r>
            <w:r w:rsidR="006B6840">
              <w:rPr>
                <w:rFonts w:ascii="Verdana" w:hAnsi="Verdana"/>
                <w:sz w:val="20"/>
                <w:szCs w:val="20"/>
                <w:lang w:val="en-US"/>
              </w:rPr>
              <w:t>specifically, the relations b</w:t>
            </w:r>
            <w:r>
              <w:rPr>
                <w:rFonts w:ascii="Verdana" w:hAnsi="Verdana"/>
                <w:sz w:val="20"/>
                <w:szCs w:val="20"/>
                <w:lang w:val="en-US"/>
              </w:rPr>
              <w:t xml:space="preserve">etween the EU and the Republic Macedonia as a candidate country for EU membership. The political, economic and legal arrangements that </w:t>
            </w:r>
            <w:proofErr w:type="spellStart"/>
            <w:r>
              <w:rPr>
                <w:rFonts w:ascii="Verdana" w:hAnsi="Verdana"/>
                <w:sz w:val="20"/>
                <w:szCs w:val="20"/>
                <w:lang w:val="en-US"/>
              </w:rPr>
              <w:t>characterise</w:t>
            </w:r>
            <w:proofErr w:type="spellEnd"/>
            <w:r>
              <w:rPr>
                <w:rFonts w:ascii="Verdana" w:hAnsi="Verdana"/>
                <w:sz w:val="20"/>
                <w:szCs w:val="20"/>
                <w:lang w:val="en-US"/>
              </w:rPr>
              <w:t xml:space="preserve"> this relationship will be duly </w:t>
            </w:r>
            <w:proofErr w:type="spellStart"/>
            <w:r>
              <w:rPr>
                <w:rFonts w:ascii="Verdana" w:hAnsi="Verdana"/>
                <w:sz w:val="20"/>
                <w:szCs w:val="20"/>
                <w:lang w:val="en-US"/>
              </w:rPr>
              <w:t>analysed</w:t>
            </w:r>
            <w:proofErr w:type="spellEnd"/>
            <w:r>
              <w:rPr>
                <w:rFonts w:ascii="Verdana" w:hAnsi="Verdana"/>
                <w:sz w:val="20"/>
                <w:szCs w:val="20"/>
                <w:lang w:val="en-US"/>
              </w:rPr>
              <w:t xml:space="preserve"> and put into context.</w:t>
            </w:r>
          </w:p>
          <w:p w:rsidR="00C31E10" w:rsidRPr="002C6AB1" w:rsidRDefault="00C31E10" w:rsidP="007A6C58">
            <w:pPr>
              <w:jc w:val="both"/>
              <w:rPr>
                <w:rFonts w:ascii="Arial" w:hAnsi="Arial" w:cs="Arial"/>
                <w:sz w:val="20"/>
                <w:szCs w:val="20"/>
                <w:lang w:val="en-US"/>
              </w:rPr>
            </w:pPr>
          </w:p>
        </w:tc>
      </w:tr>
      <w:tr w:rsidR="00C31E10" w:rsidRPr="00591615" w:rsidTr="002F1450">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C31E10" w:rsidRPr="00591615" w:rsidRDefault="00C31E10" w:rsidP="002F1450">
            <w:pPr>
              <w:jc w:val="both"/>
              <w:rPr>
                <w:rFonts w:ascii="Arial" w:hAnsi="Arial" w:cs="Arial"/>
                <w:sz w:val="20"/>
                <w:szCs w:val="20"/>
              </w:rPr>
            </w:pPr>
            <w:r>
              <w:rPr>
                <w:rFonts w:ascii="Arial" w:hAnsi="Arial" w:cs="Arial"/>
                <w:b/>
                <w:bCs/>
                <w:sz w:val="20"/>
                <w:szCs w:val="20"/>
                <w:highlight w:val="lightGray"/>
                <w:lang w:val="en-US"/>
              </w:rPr>
              <w:t>Course materials key words and terms</w:t>
            </w:r>
            <w:r>
              <w:rPr>
                <w:rFonts w:ascii="Arial" w:hAnsi="Arial" w:cs="Arial"/>
                <w:b/>
                <w:bCs/>
                <w:sz w:val="20"/>
                <w:szCs w:val="20"/>
                <w:lang w:val="en-US"/>
              </w:rPr>
              <w:t>:</w:t>
            </w:r>
          </w:p>
        </w:tc>
      </w:tr>
      <w:tr w:rsidR="00C31E10" w:rsidRPr="00591615" w:rsidTr="002F1450">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C31E10" w:rsidRPr="00D16677" w:rsidRDefault="006B6840" w:rsidP="006B6840">
            <w:pPr>
              <w:jc w:val="both"/>
              <w:rPr>
                <w:rFonts w:ascii="Arial" w:hAnsi="Arial" w:cs="Arial"/>
                <w:sz w:val="20"/>
                <w:szCs w:val="20"/>
                <w:lang w:val="en-US"/>
              </w:rPr>
            </w:pPr>
            <w:r>
              <w:rPr>
                <w:rFonts w:ascii="Arial" w:hAnsi="Arial" w:cs="Arial"/>
                <w:sz w:val="20"/>
                <w:szCs w:val="20"/>
                <w:lang w:val="en-US"/>
              </w:rPr>
              <w:t xml:space="preserve">European Union – EU institutions – EU integration </w:t>
            </w:r>
          </w:p>
        </w:tc>
      </w:tr>
    </w:tbl>
    <w:p w:rsidR="00C31E10" w:rsidRPr="00591615" w:rsidRDefault="00C31E10" w:rsidP="00C31E10">
      <w:pPr>
        <w:keepNext/>
        <w:pBdr>
          <w:bottom w:val="single" w:sz="12" w:space="1" w:color="auto"/>
        </w:pBdr>
        <w:jc w:val="both"/>
        <w:outlineLvl w:val="1"/>
        <w:rPr>
          <w:rFonts w:ascii="Arial" w:hAnsi="Arial" w:cs="Arial"/>
          <w:b/>
          <w:bCs/>
          <w:sz w:val="20"/>
          <w:szCs w:val="20"/>
        </w:rPr>
      </w:pPr>
    </w:p>
    <w:p w:rsidR="00C31E10" w:rsidRPr="00591615" w:rsidRDefault="00C31E10" w:rsidP="00C31E10">
      <w:pPr>
        <w:keepNext/>
        <w:pBdr>
          <w:bottom w:val="single" w:sz="12" w:space="1" w:color="auto"/>
        </w:pBdr>
        <w:jc w:val="both"/>
        <w:outlineLvl w:val="1"/>
        <w:rPr>
          <w:rFonts w:ascii="Arial" w:hAnsi="Arial" w:cs="Arial"/>
          <w:b/>
          <w:bCs/>
          <w:sz w:val="20"/>
          <w:szCs w:val="20"/>
        </w:rPr>
      </w:pPr>
      <w:r w:rsidRPr="00591615">
        <w:rPr>
          <w:rFonts w:ascii="Arial" w:hAnsi="Arial" w:cs="Arial"/>
          <w:b/>
          <w:bCs/>
          <w:sz w:val="20"/>
          <w:szCs w:val="20"/>
          <w:lang w:val="en-US"/>
        </w:rPr>
        <w:t>V</w:t>
      </w:r>
      <w:r w:rsidRPr="00591615">
        <w:rPr>
          <w:rFonts w:ascii="Arial" w:hAnsi="Arial" w:cs="Arial"/>
          <w:b/>
          <w:bCs/>
          <w:sz w:val="20"/>
          <w:szCs w:val="20"/>
        </w:rPr>
        <w:t xml:space="preserve">. </w:t>
      </w:r>
      <w:r>
        <w:rPr>
          <w:rFonts w:ascii="Arial" w:hAnsi="Arial" w:cs="Arial"/>
          <w:b/>
          <w:bCs/>
          <w:sz w:val="20"/>
          <w:szCs w:val="20"/>
          <w:lang w:val="en-US"/>
        </w:rPr>
        <w:t>Course goals and results:</w:t>
      </w:r>
    </w:p>
    <w:p w:rsidR="00C31E10" w:rsidRPr="00591615" w:rsidRDefault="00C31E10" w:rsidP="00C31E10">
      <w:pPr>
        <w:rPr>
          <w:rFonts w:ascii="Arial" w:hAnsi="Arial" w:cs="Arial"/>
          <w:sz w:val="20"/>
          <w:szCs w:val="20"/>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C31E10" w:rsidRPr="00591615" w:rsidTr="002F1450">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C31E10" w:rsidRPr="00591615" w:rsidRDefault="00C31E10" w:rsidP="002F1450">
            <w:pPr>
              <w:jc w:val="both"/>
              <w:rPr>
                <w:rFonts w:ascii="Arial" w:hAnsi="Arial" w:cs="Arial"/>
                <w:b/>
                <w:sz w:val="20"/>
                <w:szCs w:val="20"/>
              </w:rPr>
            </w:pPr>
            <w:r>
              <w:rPr>
                <w:rFonts w:ascii="Arial" w:hAnsi="Arial" w:cs="Arial"/>
                <w:b/>
                <w:bCs/>
                <w:sz w:val="20"/>
                <w:szCs w:val="20"/>
                <w:lang w:val="en-US"/>
              </w:rPr>
              <w:t>Course goals and results:</w:t>
            </w:r>
          </w:p>
        </w:tc>
      </w:tr>
      <w:tr w:rsidR="00C31E10" w:rsidRPr="00591615" w:rsidTr="002F1450">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D94459" w:rsidRDefault="00D94459" w:rsidP="00D94459">
            <w:pPr>
              <w:jc w:val="both"/>
              <w:rPr>
                <w:rFonts w:ascii="Verdana" w:hAnsi="Verdana"/>
                <w:sz w:val="20"/>
                <w:szCs w:val="20"/>
                <w:lang w:val="en-US"/>
              </w:rPr>
            </w:pPr>
            <w:r>
              <w:rPr>
                <w:rFonts w:ascii="Verdana" w:hAnsi="Verdana"/>
                <w:sz w:val="20"/>
                <w:szCs w:val="20"/>
              </w:rPr>
              <w:t xml:space="preserve">    </w:t>
            </w:r>
          </w:p>
          <w:p w:rsidR="00C31E10" w:rsidRPr="00D94459" w:rsidRDefault="00D94459" w:rsidP="00D94459">
            <w:pPr>
              <w:jc w:val="both"/>
              <w:rPr>
                <w:rFonts w:ascii="Verdana" w:hAnsi="Verdana"/>
                <w:sz w:val="20"/>
                <w:szCs w:val="20"/>
                <w:lang w:val="en-US"/>
              </w:rPr>
            </w:pPr>
            <w:r>
              <w:rPr>
                <w:rFonts w:ascii="Verdana" w:hAnsi="Verdana"/>
                <w:sz w:val="20"/>
                <w:szCs w:val="20"/>
                <w:lang w:val="en-US"/>
              </w:rPr>
              <w:t xml:space="preserve">By completing this course, students are expected to, at the very least: be well acquainted with the basic rules and principles of the EU legal order, have a full and thorough understanding of the institutional architecture of the EU after the amendments introduced in the Union’s founding treaties via the Lisbon Treaty; be able to correctly interpret and apply the EU legal rules to particular factual situations and contexts. </w:t>
            </w:r>
          </w:p>
        </w:tc>
      </w:tr>
    </w:tbl>
    <w:p w:rsidR="00C31E10" w:rsidRPr="00591615" w:rsidRDefault="00C31E10" w:rsidP="00C31E10">
      <w:pPr>
        <w:rPr>
          <w:rFonts w:ascii="Arial" w:hAnsi="Arial" w:cs="Arial"/>
          <w:sz w:val="20"/>
          <w:szCs w:val="20"/>
        </w:rPr>
      </w:pPr>
    </w:p>
    <w:p w:rsidR="00C31E10" w:rsidRPr="00591615" w:rsidRDefault="00C31E10" w:rsidP="00C31E10">
      <w:pPr>
        <w:keepNext/>
        <w:pBdr>
          <w:bottom w:val="single" w:sz="12" w:space="1" w:color="auto"/>
        </w:pBdr>
        <w:jc w:val="both"/>
        <w:outlineLvl w:val="1"/>
        <w:rPr>
          <w:rFonts w:ascii="Arial" w:hAnsi="Arial" w:cs="Arial"/>
          <w:b/>
          <w:bCs/>
          <w:sz w:val="20"/>
          <w:szCs w:val="20"/>
        </w:rPr>
      </w:pPr>
      <w:r w:rsidRPr="00591615">
        <w:rPr>
          <w:rFonts w:ascii="Arial" w:hAnsi="Arial" w:cs="Arial"/>
          <w:b/>
          <w:bCs/>
          <w:sz w:val="20"/>
          <w:szCs w:val="20"/>
          <w:lang w:val="en-US"/>
        </w:rPr>
        <w:t>VI</w:t>
      </w:r>
      <w:r w:rsidRPr="00591615">
        <w:rPr>
          <w:rFonts w:ascii="Arial" w:hAnsi="Arial" w:cs="Arial"/>
          <w:b/>
          <w:bCs/>
          <w:sz w:val="20"/>
          <w:szCs w:val="20"/>
        </w:rPr>
        <w:t xml:space="preserve">. </w:t>
      </w:r>
      <w:r>
        <w:rPr>
          <w:rFonts w:ascii="Arial" w:hAnsi="Arial" w:cs="Arial"/>
          <w:b/>
          <w:bCs/>
          <w:sz w:val="20"/>
          <w:szCs w:val="20"/>
          <w:lang w:val="en-US"/>
        </w:rPr>
        <w:t>Teaching methodology:</w:t>
      </w:r>
    </w:p>
    <w:p w:rsidR="00C31E10" w:rsidRPr="00591615" w:rsidRDefault="00C31E10" w:rsidP="00C31E10">
      <w:pPr>
        <w:rPr>
          <w:rFonts w:ascii="Arial" w:hAnsi="Arial" w:cs="Arial"/>
          <w:sz w:val="20"/>
          <w:szCs w:val="20"/>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C31E10" w:rsidRPr="00591615" w:rsidTr="002F1450">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C31E10" w:rsidRPr="00F21CEB" w:rsidRDefault="00C31E10" w:rsidP="002F1450">
            <w:pPr>
              <w:jc w:val="both"/>
              <w:rPr>
                <w:rFonts w:ascii="Arial" w:hAnsi="Arial" w:cs="Arial"/>
                <w:b/>
                <w:sz w:val="20"/>
                <w:szCs w:val="20"/>
                <w:lang w:val="en-US"/>
              </w:rPr>
            </w:pPr>
          </w:p>
        </w:tc>
      </w:tr>
      <w:tr w:rsidR="00C31E10" w:rsidRPr="00591615" w:rsidTr="002F1450">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D94459" w:rsidRDefault="00D94459" w:rsidP="002F1450">
            <w:pPr>
              <w:jc w:val="both"/>
              <w:rPr>
                <w:rFonts w:ascii="Verdana" w:hAnsi="Verdana"/>
                <w:sz w:val="20"/>
                <w:szCs w:val="20"/>
                <w:lang w:val="en-US"/>
              </w:rPr>
            </w:pPr>
          </w:p>
          <w:p w:rsidR="00C31E10" w:rsidRPr="00F21CEB" w:rsidRDefault="00D94459" w:rsidP="002F1450">
            <w:pPr>
              <w:jc w:val="both"/>
              <w:rPr>
                <w:rFonts w:ascii="Arial" w:hAnsi="Arial" w:cs="Arial"/>
                <w:sz w:val="20"/>
                <w:szCs w:val="20"/>
                <w:lang w:val="en-US"/>
              </w:rPr>
            </w:pPr>
            <w:r>
              <w:rPr>
                <w:rFonts w:ascii="Verdana" w:hAnsi="Verdana"/>
                <w:sz w:val="20"/>
                <w:szCs w:val="20"/>
                <w:lang w:val="en-US"/>
              </w:rPr>
              <w:t xml:space="preserve">The course will be taught by relying on a methodology which includes a systematic and integral study of both the theoretical and the practical aspects of the subject matter. The subject matter will be </w:t>
            </w:r>
            <w:proofErr w:type="spellStart"/>
            <w:r>
              <w:rPr>
                <w:rFonts w:ascii="Verdana" w:hAnsi="Verdana"/>
                <w:sz w:val="20"/>
                <w:szCs w:val="20"/>
                <w:lang w:val="en-US"/>
              </w:rPr>
              <w:t>analysed</w:t>
            </w:r>
            <w:proofErr w:type="spellEnd"/>
            <w:r>
              <w:rPr>
                <w:rFonts w:ascii="Verdana" w:hAnsi="Verdana"/>
                <w:sz w:val="20"/>
                <w:szCs w:val="20"/>
                <w:lang w:val="en-US"/>
              </w:rPr>
              <w:t xml:space="preserve"> and put into context by using an interactive approach of teaching which actively involves the student. The active involvement of the student will take the form of group presentations on given topics, written assignments and preparation and taking part in class discussions</w:t>
            </w:r>
          </w:p>
        </w:tc>
      </w:tr>
    </w:tbl>
    <w:p w:rsidR="00C31E10" w:rsidRPr="00591615" w:rsidRDefault="00C31E10" w:rsidP="00C31E10">
      <w:pPr>
        <w:rPr>
          <w:rFonts w:ascii="Arial" w:hAnsi="Arial" w:cs="Arial"/>
          <w:sz w:val="20"/>
          <w:szCs w:val="20"/>
        </w:rPr>
      </w:pPr>
    </w:p>
    <w:p w:rsidR="00C31E10" w:rsidRPr="00591615" w:rsidRDefault="00C31E10" w:rsidP="00C31E10">
      <w:pPr>
        <w:keepNext/>
        <w:pBdr>
          <w:bottom w:val="single" w:sz="12" w:space="1" w:color="auto"/>
        </w:pBdr>
        <w:jc w:val="both"/>
        <w:outlineLvl w:val="1"/>
        <w:rPr>
          <w:rFonts w:ascii="Arial" w:hAnsi="Arial" w:cs="Arial"/>
          <w:b/>
          <w:bCs/>
          <w:sz w:val="20"/>
          <w:szCs w:val="20"/>
        </w:rPr>
      </w:pPr>
      <w:r w:rsidRPr="00591615">
        <w:rPr>
          <w:rFonts w:ascii="Arial" w:hAnsi="Arial" w:cs="Arial"/>
          <w:b/>
          <w:bCs/>
          <w:sz w:val="20"/>
          <w:szCs w:val="20"/>
          <w:lang w:val="en-US"/>
        </w:rPr>
        <w:t>VII</w:t>
      </w:r>
      <w:r w:rsidRPr="00591615">
        <w:rPr>
          <w:rFonts w:ascii="Arial" w:hAnsi="Arial" w:cs="Arial"/>
          <w:b/>
          <w:bCs/>
          <w:sz w:val="20"/>
          <w:szCs w:val="20"/>
        </w:rPr>
        <w:t xml:space="preserve">. </w:t>
      </w:r>
      <w:r>
        <w:rPr>
          <w:rFonts w:ascii="Arial" w:hAnsi="Arial" w:cs="Arial"/>
          <w:b/>
          <w:bCs/>
          <w:sz w:val="20"/>
          <w:szCs w:val="20"/>
          <w:lang w:val="en-US"/>
        </w:rPr>
        <w:t>Detail structure of the course syllabus:</w:t>
      </w:r>
    </w:p>
    <w:p w:rsidR="00C31E10" w:rsidRPr="00591615" w:rsidRDefault="00C31E10" w:rsidP="00C31E10">
      <w:pPr>
        <w:rPr>
          <w:rFonts w:ascii="Arial" w:hAnsi="Arial" w:cs="Arial"/>
          <w:sz w:val="20"/>
          <w:szCs w:val="20"/>
          <w:lang w:val="ru-RU"/>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2"/>
        <w:gridCol w:w="4342"/>
      </w:tblGrid>
      <w:tr w:rsidR="00C31E10" w:rsidRPr="00591615" w:rsidTr="002F1450">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D94459" w:rsidRDefault="00C31E10" w:rsidP="002F1450">
            <w:pPr>
              <w:jc w:val="both"/>
              <w:rPr>
                <w:rFonts w:ascii="Arial" w:hAnsi="Arial" w:cs="Arial"/>
                <w:b/>
                <w:sz w:val="20"/>
                <w:szCs w:val="20"/>
                <w:lang w:val="en-US"/>
              </w:rPr>
            </w:pPr>
            <w:r>
              <w:rPr>
                <w:rFonts w:ascii="Arial" w:hAnsi="Arial" w:cs="Arial"/>
                <w:b/>
                <w:sz w:val="20"/>
                <w:szCs w:val="20"/>
                <w:lang w:val="en-US"/>
              </w:rPr>
              <w:t>Course week no</w:t>
            </w:r>
            <w:r w:rsidR="006D76E3">
              <w:rPr>
                <w:rFonts w:ascii="Arial" w:hAnsi="Arial" w:cs="Arial"/>
                <w:b/>
                <w:sz w:val="20"/>
                <w:szCs w:val="20"/>
              </w:rPr>
              <w:t xml:space="preserve">. </w:t>
            </w:r>
            <w:r w:rsidR="00D94459">
              <w:rPr>
                <w:rFonts w:ascii="Arial" w:hAnsi="Arial" w:cs="Arial"/>
                <w:b/>
                <w:sz w:val="20"/>
                <w:szCs w:val="20"/>
                <w:lang w:val="en-US"/>
              </w:rPr>
              <w:t>1</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D94459" w:rsidRDefault="00C31E10" w:rsidP="002F1450">
            <w:pPr>
              <w:jc w:val="both"/>
              <w:rPr>
                <w:rFonts w:ascii="Arial" w:hAnsi="Arial" w:cs="Arial"/>
                <w:b/>
                <w:sz w:val="20"/>
                <w:szCs w:val="20"/>
                <w:lang w:val="en-US"/>
              </w:rPr>
            </w:pPr>
            <w:r>
              <w:rPr>
                <w:rFonts w:ascii="Arial" w:hAnsi="Arial" w:cs="Arial"/>
                <w:b/>
                <w:sz w:val="20"/>
                <w:szCs w:val="20"/>
                <w:lang w:val="en-US"/>
              </w:rPr>
              <w:t>Number of course hours</w:t>
            </w:r>
            <w:r w:rsidRPr="00591615">
              <w:rPr>
                <w:rFonts w:ascii="Arial" w:hAnsi="Arial" w:cs="Arial"/>
                <w:b/>
                <w:sz w:val="20"/>
                <w:szCs w:val="20"/>
              </w:rPr>
              <w:t>:</w:t>
            </w:r>
            <w:r w:rsidR="00D94459">
              <w:rPr>
                <w:rFonts w:ascii="Arial" w:hAnsi="Arial" w:cs="Arial"/>
                <w:b/>
                <w:sz w:val="20"/>
                <w:szCs w:val="20"/>
                <w:lang w:val="en-US"/>
              </w:rPr>
              <w:t>4</w:t>
            </w:r>
          </w:p>
        </w:tc>
      </w:tr>
      <w:tr w:rsidR="00C31E10" w:rsidRPr="00591615" w:rsidTr="002F1450">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Default="00C31E10" w:rsidP="006D76E3">
            <w:pPr>
              <w:jc w:val="both"/>
              <w:rPr>
                <w:rFonts w:ascii="Arial" w:hAnsi="Arial" w:cs="Arial"/>
                <w:sz w:val="20"/>
                <w:szCs w:val="20"/>
                <w:lang w:val="en-US"/>
              </w:rPr>
            </w:pPr>
            <w:r>
              <w:rPr>
                <w:rFonts w:ascii="Arial" w:hAnsi="Arial" w:cs="Arial"/>
                <w:b/>
                <w:sz w:val="20"/>
                <w:szCs w:val="20"/>
                <w:lang w:val="en-US"/>
              </w:rPr>
              <w:t>Study unit</w:t>
            </w:r>
            <w:r w:rsidRPr="00F21CEB">
              <w:rPr>
                <w:rFonts w:ascii="Arial" w:hAnsi="Arial" w:cs="Arial"/>
                <w:sz w:val="20"/>
                <w:szCs w:val="20"/>
              </w:rPr>
              <w:t xml:space="preserve">: </w:t>
            </w:r>
          </w:p>
          <w:p w:rsidR="00D94459" w:rsidRPr="00D94459" w:rsidRDefault="00D94459" w:rsidP="006D76E3">
            <w:pPr>
              <w:jc w:val="both"/>
              <w:rPr>
                <w:rFonts w:ascii="Arial" w:hAnsi="Arial" w:cs="Arial"/>
                <w:b/>
                <w:i/>
                <w:sz w:val="20"/>
                <w:szCs w:val="20"/>
                <w:lang w:val="en-US"/>
              </w:rPr>
            </w:pPr>
            <w:r w:rsidRPr="00D94459">
              <w:rPr>
                <w:rFonts w:ascii="Arial" w:hAnsi="Arial" w:cs="Arial"/>
                <w:i/>
                <w:sz w:val="20"/>
                <w:szCs w:val="20"/>
                <w:lang w:val="en-US"/>
              </w:rPr>
              <w:t>European Integration – theoretical and practical aspects</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Default="00C31E10" w:rsidP="002F1450">
            <w:pPr>
              <w:jc w:val="both"/>
              <w:rPr>
                <w:rFonts w:ascii="Arial" w:hAnsi="Arial" w:cs="Arial"/>
                <w:b/>
                <w:sz w:val="20"/>
                <w:szCs w:val="20"/>
                <w:lang w:val="en-US"/>
              </w:rPr>
            </w:pPr>
            <w:r>
              <w:rPr>
                <w:rFonts w:ascii="Arial" w:hAnsi="Arial" w:cs="Arial"/>
                <w:b/>
                <w:sz w:val="20"/>
                <w:szCs w:val="20"/>
                <w:lang w:val="en-US"/>
              </w:rPr>
              <w:t>Obligatory course materials</w:t>
            </w:r>
            <w:r w:rsidRPr="00591615">
              <w:rPr>
                <w:rFonts w:ascii="Arial" w:hAnsi="Arial" w:cs="Arial"/>
                <w:b/>
                <w:sz w:val="20"/>
                <w:szCs w:val="20"/>
              </w:rPr>
              <w:t>:</w:t>
            </w:r>
          </w:p>
          <w:p w:rsidR="00C31E10" w:rsidRPr="00D67CA3" w:rsidRDefault="00D94459" w:rsidP="00830996">
            <w:pPr>
              <w:spacing w:line="161" w:lineRule="atLeast"/>
              <w:jc w:val="both"/>
              <w:rPr>
                <w:rFonts w:ascii="Arial" w:hAnsi="Arial" w:cs="Arial"/>
                <w:sz w:val="20"/>
                <w:szCs w:val="20"/>
                <w:lang w:val="en-US"/>
              </w:rPr>
            </w:pPr>
            <w:r>
              <w:rPr>
                <w:rFonts w:ascii="Arial" w:hAnsi="Arial" w:cs="Arial"/>
                <w:sz w:val="20"/>
                <w:szCs w:val="20"/>
                <w:lang w:val="en-US"/>
              </w:rPr>
              <w:t xml:space="preserve">S. </w:t>
            </w:r>
            <w:proofErr w:type="spellStart"/>
            <w:r>
              <w:rPr>
                <w:rFonts w:ascii="Arial" w:hAnsi="Arial" w:cs="Arial"/>
                <w:sz w:val="20"/>
                <w:szCs w:val="20"/>
                <w:lang w:val="en-US"/>
              </w:rPr>
              <w:t>Georgievski</w:t>
            </w:r>
            <w:proofErr w:type="spellEnd"/>
            <w:r>
              <w:rPr>
                <w:rFonts w:ascii="Arial" w:hAnsi="Arial" w:cs="Arial"/>
                <w:sz w:val="20"/>
                <w:szCs w:val="20"/>
                <w:lang w:val="en-US"/>
              </w:rPr>
              <w:t xml:space="preserve">, </w:t>
            </w:r>
            <w:r w:rsidRPr="00D94459">
              <w:rPr>
                <w:rFonts w:ascii="Arial" w:hAnsi="Arial" w:cs="Arial"/>
                <w:i/>
                <w:sz w:val="20"/>
                <w:szCs w:val="20"/>
                <w:lang w:val="en-US"/>
              </w:rPr>
              <w:t>Introduction to EU Law</w:t>
            </w:r>
            <w:r>
              <w:rPr>
                <w:rFonts w:ascii="Arial" w:hAnsi="Arial" w:cs="Arial"/>
                <w:sz w:val="20"/>
                <w:szCs w:val="20"/>
                <w:lang w:val="en-US"/>
              </w:rPr>
              <w:t xml:space="preserve"> (Part 1), Skopje, 2010.</w:t>
            </w:r>
          </w:p>
        </w:tc>
      </w:tr>
      <w:tr w:rsidR="00C31E10" w:rsidRPr="00591615" w:rsidTr="002F1450">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C31E10" w:rsidRPr="00591615" w:rsidRDefault="00C31E10" w:rsidP="006D76E3">
            <w:pPr>
              <w:jc w:val="both"/>
              <w:rPr>
                <w:rFonts w:ascii="Arial" w:hAnsi="Arial" w:cs="Arial"/>
                <w:b/>
              </w:rPr>
            </w:pPr>
            <w:r>
              <w:rPr>
                <w:rFonts w:ascii="Arial" w:hAnsi="Arial" w:cs="Arial"/>
                <w:b/>
                <w:sz w:val="20"/>
                <w:szCs w:val="20"/>
                <w:lang w:val="en-US"/>
              </w:rPr>
              <w:t>Detail description of the study unit</w:t>
            </w:r>
            <w:r w:rsidRPr="00591615">
              <w:rPr>
                <w:rFonts w:ascii="Arial" w:hAnsi="Arial" w:cs="Arial"/>
                <w:b/>
                <w:sz w:val="20"/>
                <w:szCs w:val="20"/>
              </w:rPr>
              <w:t>:</w:t>
            </w:r>
          </w:p>
        </w:tc>
      </w:tr>
      <w:tr w:rsidR="00C31E10" w:rsidRPr="00591615" w:rsidTr="002F1450">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2C6AB1" w:rsidRDefault="006D76E3" w:rsidP="002F1450">
            <w:pPr>
              <w:jc w:val="both"/>
              <w:rPr>
                <w:rFonts w:ascii="Arial" w:hAnsi="Arial" w:cs="Arial"/>
                <w:b/>
                <w:sz w:val="20"/>
                <w:szCs w:val="20"/>
                <w:lang w:val="en-US"/>
              </w:rPr>
            </w:pPr>
            <w:r>
              <w:rPr>
                <w:rFonts w:ascii="Arial" w:hAnsi="Arial" w:cs="Arial"/>
                <w:b/>
                <w:sz w:val="20"/>
                <w:szCs w:val="20"/>
                <w:lang w:val="en-US"/>
              </w:rPr>
              <w:t xml:space="preserve">Course week no. </w:t>
            </w:r>
            <w:r w:rsidR="00D94459">
              <w:rPr>
                <w:rFonts w:ascii="Arial" w:hAnsi="Arial" w:cs="Arial"/>
                <w:b/>
                <w:sz w:val="20"/>
                <w:szCs w:val="20"/>
                <w:lang w:val="en-US"/>
              </w:rPr>
              <w:t>2</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D94459" w:rsidRDefault="00C31E10" w:rsidP="002F1450">
            <w:pPr>
              <w:jc w:val="both"/>
              <w:rPr>
                <w:rFonts w:ascii="Arial" w:hAnsi="Arial" w:cs="Arial"/>
                <w:b/>
                <w:sz w:val="20"/>
                <w:szCs w:val="20"/>
                <w:lang w:val="en-US"/>
              </w:rPr>
            </w:pPr>
            <w:r>
              <w:rPr>
                <w:rFonts w:ascii="Arial" w:hAnsi="Arial" w:cs="Arial"/>
                <w:b/>
                <w:sz w:val="20"/>
                <w:szCs w:val="20"/>
                <w:lang w:val="en-US"/>
              </w:rPr>
              <w:t>Number of course hours</w:t>
            </w:r>
            <w:r w:rsidRPr="00591615">
              <w:rPr>
                <w:rFonts w:ascii="Arial" w:hAnsi="Arial" w:cs="Arial"/>
                <w:b/>
                <w:sz w:val="20"/>
                <w:szCs w:val="20"/>
              </w:rPr>
              <w:t>:</w:t>
            </w:r>
            <w:r w:rsidR="00D94459">
              <w:rPr>
                <w:rFonts w:ascii="Arial" w:hAnsi="Arial" w:cs="Arial"/>
                <w:b/>
                <w:sz w:val="20"/>
                <w:szCs w:val="20"/>
                <w:lang w:val="en-US"/>
              </w:rPr>
              <w:t>4</w:t>
            </w:r>
          </w:p>
        </w:tc>
      </w:tr>
      <w:tr w:rsidR="00C31E10" w:rsidRPr="00591615" w:rsidTr="002F1450">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Default="00C31E10" w:rsidP="006D76E3">
            <w:pPr>
              <w:rPr>
                <w:rFonts w:ascii="Arial" w:hAnsi="Arial" w:cs="Arial"/>
                <w:b/>
                <w:sz w:val="20"/>
                <w:szCs w:val="20"/>
                <w:lang w:val="en-US"/>
              </w:rPr>
            </w:pPr>
            <w:r>
              <w:rPr>
                <w:rFonts w:ascii="Arial" w:hAnsi="Arial" w:cs="Arial"/>
                <w:b/>
                <w:sz w:val="20"/>
                <w:szCs w:val="20"/>
                <w:lang w:val="en-US"/>
              </w:rPr>
              <w:t>Study unit</w:t>
            </w:r>
            <w:r w:rsidRPr="00591615">
              <w:rPr>
                <w:rFonts w:ascii="Arial" w:hAnsi="Arial" w:cs="Arial"/>
                <w:b/>
                <w:sz w:val="20"/>
                <w:szCs w:val="20"/>
              </w:rPr>
              <w:t>:</w:t>
            </w:r>
          </w:p>
          <w:p w:rsidR="00D94459" w:rsidRPr="00D94459" w:rsidRDefault="00D94459" w:rsidP="006D76E3">
            <w:pPr>
              <w:rPr>
                <w:rFonts w:ascii="Arial" w:hAnsi="Arial" w:cs="Arial"/>
                <w:i/>
                <w:sz w:val="20"/>
                <w:szCs w:val="20"/>
                <w:lang w:val="en-US"/>
              </w:rPr>
            </w:pPr>
            <w:r>
              <w:rPr>
                <w:rFonts w:ascii="Arial" w:hAnsi="Arial" w:cs="Arial"/>
                <w:i/>
                <w:sz w:val="20"/>
                <w:szCs w:val="20"/>
                <w:lang w:val="en-US"/>
              </w:rPr>
              <w:t xml:space="preserve">The </w:t>
            </w:r>
            <w:r w:rsidRPr="00D94459">
              <w:rPr>
                <w:rFonts w:ascii="Arial" w:hAnsi="Arial" w:cs="Arial"/>
                <w:i/>
                <w:sz w:val="20"/>
                <w:szCs w:val="20"/>
                <w:lang w:val="en-US"/>
              </w:rPr>
              <w:t>Institutions of the European Union (1)</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431561" w:rsidRDefault="00C31E10" w:rsidP="002F1450">
            <w:pPr>
              <w:jc w:val="both"/>
              <w:rPr>
                <w:rFonts w:ascii="Arial" w:hAnsi="Arial" w:cs="Arial"/>
                <w:b/>
                <w:i/>
                <w:sz w:val="20"/>
                <w:szCs w:val="20"/>
                <w:lang w:val="en-US"/>
              </w:rPr>
            </w:pPr>
            <w:r>
              <w:rPr>
                <w:rFonts w:ascii="Arial" w:hAnsi="Arial" w:cs="Arial"/>
                <w:b/>
                <w:sz w:val="20"/>
                <w:szCs w:val="20"/>
                <w:lang w:val="en-US"/>
              </w:rPr>
              <w:t>Obliga</w:t>
            </w:r>
            <w:r w:rsidRPr="00431561">
              <w:rPr>
                <w:rFonts w:ascii="Arial" w:hAnsi="Arial" w:cs="Arial"/>
                <w:b/>
                <w:i/>
                <w:sz w:val="20"/>
                <w:szCs w:val="20"/>
                <w:lang w:val="en-US"/>
              </w:rPr>
              <w:t>tory course materials</w:t>
            </w:r>
            <w:r w:rsidRPr="00431561">
              <w:rPr>
                <w:rFonts w:ascii="Arial" w:hAnsi="Arial" w:cs="Arial"/>
                <w:b/>
                <w:i/>
                <w:sz w:val="20"/>
                <w:szCs w:val="20"/>
              </w:rPr>
              <w:t>:</w:t>
            </w:r>
          </w:p>
          <w:p w:rsidR="00C31E10" w:rsidRPr="00591615" w:rsidRDefault="00D94459" w:rsidP="006D76E3">
            <w:pPr>
              <w:spacing w:line="161" w:lineRule="atLeast"/>
              <w:rPr>
                <w:rFonts w:ascii="Arial" w:hAnsi="Arial" w:cs="Arial"/>
                <w:sz w:val="20"/>
                <w:szCs w:val="20"/>
              </w:rPr>
            </w:pPr>
            <w:r>
              <w:rPr>
                <w:rFonts w:ascii="Arial" w:hAnsi="Arial" w:cs="Arial"/>
                <w:sz w:val="20"/>
                <w:szCs w:val="20"/>
                <w:lang w:val="en-US"/>
              </w:rPr>
              <w:t xml:space="preserve">S. </w:t>
            </w:r>
            <w:proofErr w:type="spellStart"/>
            <w:r>
              <w:rPr>
                <w:rFonts w:ascii="Arial" w:hAnsi="Arial" w:cs="Arial"/>
                <w:sz w:val="20"/>
                <w:szCs w:val="20"/>
                <w:lang w:val="en-US"/>
              </w:rPr>
              <w:t>Georgievski</w:t>
            </w:r>
            <w:proofErr w:type="spellEnd"/>
            <w:r>
              <w:rPr>
                <w:rFonts w:ascii="Arial" w:hAnsi="Arial" w:cs="Arial"/>
                <w:sz w:val="20"/>
                <w:szCs w:val="20"/>
                <w:lang w:val="en-US"/>
              </w:rPr>
              <w:t xml:space="preserve">, </w:t>
            </w:r>
            <w:r w:rsidRPr="00D94459">
              <w:rPr>
                <w:rFonts w:ascii="Arial" w:hAnsi="Arial" w:cs="Arial"/>
                <w:i/>
                <w:sz w:val="20"/>
                <w:szCs w:val="20"/>
                <w:lang w:val="en-US"/>
              </w:rPr>
              <w:t>Introduction to EU Law</w:t>
            </w:r>
            <w:r>
              <w:rPr>
                <w:rFonts w:ascii="Arial" w:hAnsi="Arial" w:cs="Arial"/>
                <w:sz w:val="20"/>
                <w:szCs w:val="20"/>
                <w:lang w:val="en-US"/>
              </w:rPr>
              <w:t xml:space="preserve"> (Part 1), Skopje, 2010</w:t>
            </w:r>
          </w:p>
        </w:tc>
      </w:tr>
      <w:tr w:rsidR="00C31E10" w:rsidRPr="00591615" w:rsidTr="002F1450">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C31E10" w:rsidRPr="004178F3" w:rsidRDefault="00C31E10" w:rsidP="007A6C58">
            <w:pPr>
              <w:jc w:val="both"/>
              <w:rPr>
                <w:rFonts w:ascii="Arial" w:hAnsi="Arial" w:cs="Arial"/>
                <w:lang w:val="en-US"/>
              </w:rPr>
            </w:pPr>
          </w:p>
        </w:tc>
      </w:tr>
      <w:tr w:rsidR="00C31E10" w:rsidRPr="00591615" w:rsidTr="002F1450">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D94459" w:rsidRDefault="00C31E10" w:rsidP="002F1450">
            <w:pPr>
              <w:jc w:val="both"/>
              <w:rPr>
                <w:rFonts w:ascii="Arial" w:hAnsi="Arial" w:cs="Arial"/>
                <w:b/>
                <w:sz w:val="20"/>
                <w:szCs w:val="20"/>
                <w:lang w:val="en-US"/>
              </w:rPr>
            </w:pPr>
            <w:r>
              <w:rPr>
                <w:rFonts w:ascii="Arial" w:hAnsi="Arial" w:cs="Arial"/>
                <w:b/>
                <w:sz w:val="20"/>
                <w:szCs w:val="20"/>
                <w:lang w:val="en-US"/>
              </w:rPr>
              <w:t>Course week no</w:t>
            </w:r>
            <w:r w:rsidRPr="00591615">
              <w:rPr>
                <w:rFonts w:ascii="Arial" w:hAnsi="Arial" w:cs="Arial"/>
                <w:b/>
                <w:sz w:val="20"/>
                <w:szCs w:val="20"/>
              </w:rPr>
              <w:t xml:space="preserve">. </w:t>
            </w:r>
            <w:r w:rsidR="00D94459">
              <w:rPr>
                <w:rFonts w:ascii="Arial" w:hAnsi="Arial" w:cs="Arial"/>
                <w:b/>
                <w:sz w:val="20"/>
                <w:szCs w:val="20"/>
                <w:lang w:val="en-US"/>
              </w:rPr>
              <w:t>3</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D22EB8" w:rsidRDefault="00C31E10" w:rsidP="002F1450">
            <w:pPr>
              <w:jc w:val="both"/>
              <w:rPr>
                <w:rFonts w:ascii="Arial" w:hAnsi="Arial" w:cs="Arial"/>
                <w:b/>
                <w:sz w:val="20"/>
                <w:szCs w:val="20"/>
                <w:lang w:val="en-US"/>
              </w:rPr>
            </w:pPr>
            <w:r>
              <w:rPr>
                <w:rFonts w:ascii="Arial" w:hAnsi="Arial" w:cs="Arial"/>
                <w:b/>
                <w:sz w:val="20"/>
                <w:szCs w:val="20"/>
                <w:lang w:val="en-US"/>
              </w:rPr>
              <w:t>Number of course hours</w:t>
            </w:r>
            <w:r w:rsidRPr="00591615">
              <w:rPr>
                <w:rFonts w:ascii="Arial" w:hAnsi="Arial" w:cs="Arial"/>
                <w:b/>
                <w:sz w:val="20"/>
                <w:szCs w:val="20"/>
              </w:rPr>
              <w:t>:</w:t>
            </w:r>
          </w:p>
        </w:tc>
      </w:tr>
      <w:tr w:rsidR="00C31E10" w:rsidRPr="00591615" w:rsidTr="002F1450">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Default="00C31E10" w:rsidP="006D76E3">
            <w:pPr>
              <w:jc w:val="both"/>
              <w:rPr>
                <w:rFonts w:ascii="Arial" w:hAnsi="Arial" w:cs="Arial"/>
                <w:b/>
                <w:sz w:val="20"/>
                <w:szCs w:val="20"/>
                <w:lang w:val="en-US"/>
              </w:rPr>
            </w:pPr>
            <w:r>
              <w:rPr>
                <w:rFonts w:ascii="Arial" w:hAnsi="Arial" w:cs="Arial"/>
                <w:b/>
                <w:sz w:val="20"/>
                <w:szCs w:val="20"/>
                <w:lang w:val="en-US"/>
              </w:rPr>
              <w:t xml:space="preserve">Study unit: </w:t>
            </w:r>
          </w:p>
          <w:p w:rsidR="00D94459" w:rsidRPr="00A041EB" w:rsidRDefault="00D94459" w:rsidP="006D76E3">
            <w:pPr>
              <w:jc w:val="both"/>
              <w:rPr>
                <w:rFonts w:ascii="Arial" w:hAnsi="Arial" w:cs="Arial"/>
                <w:b/>
                <w:sz w:val="20"/>
                <w:szCs w:val="20"/>
                <w:lang w:val="ru-RU"/>
              </w:rPr>
            </w:pPr>
            <w:r>
              <w:rPr>
                <w:rFonts w:ascii="Arial" w:hAnsi="Arial" w:cs="Arial"/>
                <w:i/>
                <w:sz w:val="20"/>
                <w:szCs w:val="20"/>
                <w:lang w:val="en-US"/>
              </w:rPr>
              <w:t xml:space="preserve">The </w:t>
            </w:r>
            <w:r w:rsidRPr="00D94459">
              <w:rPr>
                <w:rFonts w:ascii="Arial" w:hAnsi="Arial" w:cs="Arial"/>
                <w:i/>
                <w:sz w:val="20"/>
                <w:szCs w:val="20"/>
                <w:lang w:val="en-US"/>
              </w:rPr>
              <w:t>Insti</w:t>
            </w:r>
            <w:r>
              <w:rPr>
                <w:rFonts w:ascii="Arial" w:hAnsi="Arial" w:cs="Arial"/>
                <w:i/>
                <w:sz w:val="20"/>
                <w:szCs w:val="20"/>
                <w:lang w:val="en-US"/>
              </w:rPr>
              <w:t>tutions of the European Union (2</w:t>
            </w:r>
            <w:r w:rsidRPr="00D94459">
              <w:rPr>
                <w:rFonts w:ascii="Arial" w:hAnsi="Arial" w:cs="Arial"/>
                <w:i/>
                <w:sz w:val="20"/>
                <w:szCs w:val="20"/>
                <w:lang w:val="en-US"/>
              </w:rPr>
              <w:t>)</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Default="00C31E10" w:rsidP="006D76E3">
            <w:pPr>
              <w:jc w:val="both"/>
              <w:rPr>
                <w:rFonts w:ascii="Arial" w:hAnsi="Arial" w:cs="Arial"/>
                <w:b/>
                <w:sz w:val="20"/>
                <w:szCs w:val="20"/>
                <w:lang w:val="en-US"/>
              </w:rPr>
            </w:pPr>
            <w:r>
              <w:rPr>
                <w:rFonts w:ascii="Arial" w:hAnsi="Arial" w:cs="Arial"/>
                <w:b/>
                <w:sz w:val="20"/>
                <w:szCs w:val="20"/>
                <w:lang w:val="en-US"/>
              </w:rPr>
              <w:t>Obligatory course materials</w:t>
            </w:r>
            <w:r w:rsidR="006D76E3">
              <w:rPr>
                <w:rFonts w:ascii="Arial" w:hAnsi="Arial" w:cs="Arial"/>
                <w:b/>
                <w:sz w:val="20"/>
                <w:szCs w:val="20"/>
              </w:rPr>
              <w:t>:</w:t>
            </w:r>
          </w:p>
          <w:p w:rsidR="00D94459" w:rsidRPr="00D94459" w:rsidRDefault="00D94459" w:rsidP="006D76E3">
            <w:pPr>
              <w:jc w:val="both"/>
              <w:rPr>
                <w:rFonts w:ascii="Arial" w:hAnsi="Arial" w:cs="Arial"/>
                <w:b/>
                <w:sz w:val="20"/>
                <w:szCs w:val="20"/>
                <w:lang w:val="en-US"/>
              </w:rPr>
            </w:pPr>
            <w:r>
              <w:rPr>
                <w:rFonts w:ascii="Arial" w:hAnsi="Arial" w:cs="Arial"/>
                <w:sz w:val="20"/>
                <w:szCs w:val="20"/>
                <w:lang w:val="en-US"/>
              </w:rPr>
              <w:t xml:space="preserve">S. </w:t>
            </w:r>
            <w:proofErr w:type="spellStart"/>
            <w:r>
              <w:rPr>
                <w:rFonts w:ascii="Arial" w:hAnsi="Arial" w:cs="Arial"/>
                <w:sz w:val="20"/>
                <w:szCs w:val="20"/>
                <w:lang w:val="en-US"/>
              </w:rPr>
              <w:t>Georgievski</w:t>
            </w:r>
            <w:proofErr w:type="spellEnd"/>
            <w:r>
              <w:rPr>
                <w:rFonts w:ascii="Arial" w:hAnsi="Arial" w:cs="Arial"/>
                <w:sz w:val="20"/>
                <w:szCs w:val="20"/>
                <w:lang w:val="en-US"/>
              </w:rPr>
              <w:t xml:space="preserve">, </w:t>
            </w:r>
            <w:r w:rsidRPr="00D94459">
              <w:rPr>
                <w:rFonts w:ascii="Arial" w:hAnsi="Arial" w:cs="Arial"/>
                <w:i/>
                <w:sz w:val="20"/>
                <w:szCs w:val="20"/>
                <w:lang w:val="en-US"/>
              </w:rPr>
              <w:t>Introduction to EU Law</w:t>
            </w:r>
            <w:r>
              <w:rPr>
                <w:rFonts w:ascii="Arial" w:hAnsi="Arial" w:cs="Arial"/>
                <w:sz w:val="20"/>
                <w:szCs w:val="20"/>
                <w:lang w:val="en-US"/>
              </w:rPr>
              <w:t xml:space="preserve"> (Part 1), Skopje, 2010</w:t>
            </w:r>
          </w:p>
        </w:tc>
      </w:tr>
      <w:tr w:rsidR="00C31E10" w:rsidRPr="00591615" w:rsidTr="00D94459">
        <w:trPr>
          <w:trHeight w:val="278"/>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C31E10" w:rsidRPr="00D22EB8" w:rsidRDefault="002E21A4" w:rsidP="006D76E3">
            <w:pPr>
              <w:jc w:val="both"/>
              <w:rPr>
                <w:rFonts w:ascii="Arial" w:hAnsi="Arial" w:cs="Arial"/>
                <w:lang w:val="en-US"/>
              </w:rPr>
            </w:pPr>
            <w:r>
              <w:rPr>
                <w:rFonts w:ascii="Arial" w:hAnsi="Arial" w:cs="Arial"/>
                <w:b/>
                <w:sz w:val="20"/>
                <w:szCs w:val="20"/>
                <w:lang w:val="en-US"/>
              </w:rPr>
              <w:t>Detail description of the study unit</w:t>
            </w:r>
            <w:r w:rsidRPr="00591615">
              <w:rPr>
                <w:rFonts w:ascii="Arial" w:hAnsi="Arial" w:cs="Arial"/>
                <w:b/>
                <w:sz w:val="20"/>
                <w:szCs w:val="20"/>
              </w:rPr>
              <w:t>:</w:t>
            </w:r>
          </w:p>
        </w:tc>
      </w:tr>
      <w:tr w:rsidR="00C31E10" w:rsidRPr="00591615" w:rsidTr="002F1450">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2C6AB1" w:rsidRDefault="006D76E3" w:rsidP="002F1450">
            <w:pPr>
              <w:jc w:val="both"/>
              <w:rPr>
                <w:rFonts w:ascii="Arial" w:hAnsi="Arial" w:cs="Arial"/>
                <w:b/>
                <w:sz w:val="20"/>
                <w:szCs w:val="20"/>
                <w:lang w:val="en-US"/>
              </w:rPr>
            </w:pPr>
            <w:r>
              <w:rPr>
                <w:rFonts w:ascii="Arial" w:hAnsi="Arial" w:cs="Arial"/>
                <w:b/>
                <w:sz w:val="20"/>
                <w:szCs w:val="20"/>
                <w:lang w:val="en-US"/>
              </w:rPr>
              <w:t xml:space="preserve">Course week no. </w:t>
            </w:r>
            <w:r w:rsidR="00D94459">
              <w:rPr>
                <w:rFonts w:ascii="Arial" w:hAnsi="Arial" w:cs="Arial"/>
                <w:b/>
                <w:sz w:val="20"/>
                <w:szCs w:val="20"/>
                <w:lang w:val="en-US"/>
              </w:rPr>
              <w:t>4</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7A69F1" w:rsidRDefault="00C31E10" w:rsidP="002F1450">
            <w:pPr>
              <w:jc w:val="both"/>
              <w:rPr>
                <w:rFonts w:ascii="Arial" w:hAnsi="Arial" w:cs="Arial"/>
                <w:b/>
                <w:sz w:val="20"/>
                <w:szCs w:val="20"/>
                <w:lang w:val="en-US"/>
              </w:rPr>
            </w:pPr>
            <w:r>
              <w:rPr>
                <w:rFonts w:ascii="Arial" w:hAnsi="Arial" w:cs="Arial"/>
                <w:b/>
                <w:sz w:val="20"/>
                <w:szCs w:val="20"/>
                <w:lang w:val="en-US"/>
              </w:rPr>
              <w:t>Number of course hours</w:t>
            </w:r>
            <w:r w:rsidRPr="00591615">
              <w:rPr>
                <w:rFonts w:ascii="Arial" w:hAnsi="Arial" w:cs="Arial"/>
                <w:b/>
                <w:sz w:val="20"/>
                <w:szCs w:val="20"/>
              </w:rPr>
              <w:t>:</w:t>
            </w:r>
          </w:p>
        </w:tc>
      </w:tr>
      <w:tr w:rsidR="00C31E10" w:rsidRPr="00591615" w:rsidTr="002F1450">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Default="006D76E3" w:rsidP="002E21A4">
            <w:pPr>
              <w:jc w:val="both"/>
              <w:rPr>
                <w:rFonts w:ascii="Arial" w:hAnsi="Arial" w:cs="Arial"/>
                <w:b/>
                <w:sz w:val="20"/>
                <w:szCs w:val="20"/>
                <w:lang w:val="en-US"/>
              </w:rPr>
            </w:pPr>
            <w:r>
              <w:rPr>
                <w:rFonts w:ascii="Arial" w:hAnsi="Arial" w:cs="Arial"/>
                <w:b/>
                <w:sz w:val="20"/>
                <w:szCs w:val="20"/>
                <w:lang w:val="en-US"/>
              </w:rPr>
              <w:t>Study unit:</w:t>
            </w:r>
          </w:p>
          <w:p w:rsidR="00D94459" w:rsidRPr="00D94459" w:rsidRDefault="00D94459" w:rsidP="002E21A4">
            <w:pPr>
              <w:jc w:val="both"/>
              <w:rPr>
                <w:rFonts w:ascii="Arial" w:hAnsi="Arial" w:cs="Arial"/>
                <w:i/>
                <w:sz w:val="20"/>
                <w:szCs w:val="20"/>
                <w:lang w:val="en-US"/>
              </w:rPr>
            </w:pPr>
            <w:r w:rsidRPr="00D94459">
              <w:rPr>
                <w:rFonts w:ascii="Arial" w:hAnsi="Arial" w:cs="Arial"/>
                <w:i/>
                <w:sz w:val="20"/>
                <w:szCs w:val="20"/>
                <w:lang w:val="en-US"/>
              </w:rPr>
              <w:t>Primary and secondary sources of EU Law</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Default="00C31E10" w:rsidP="006D76E3">
            <w:pPr>
              <w:jc w:val="both"/>
              <w:rPr>
                <w:rFonts w:ascii="Arial" w:hAnsi="Arial" w:cs="Arial"/>
                <w:b/>
                <w:sz w:val="20"/>
                <w:szCs w:val="20"/>
                <w:lang w:val="en-US"/>
              </w:rPr>
            </w:pPr>
            <w:r>
              <w:rPr>
                <w:rFonts w:ascii="Arial" w:hAnsi="Arial" w:cs="Arial"/>
                <w:b/>
                <w:sz w:val="20"/>
                <w:szCs w:val="20"/>
                <w:lang w:val="en-US"/>
              </w:rPr>
              <w:t>Obligatory course materials</w:t>
            </w:r>
            <w:r w:rsidRPr="00591615">
              <w:rPr>
                <w:rFonts w:ascii="Arial" w:hAnsi="Arial" w:cs="Arial"/>
                <w:b/>
                <w:sz w:val="20"/>
                <w:szCs w:val="20"/>
              </w:rPr>
              <w:t>:</w:t>
            </w:r>
          </w:p>
          <w:p w:rsidR="00D94459" w:rsidRPr="00D94459" w:rsidRDefault="00D94459" w:rsidP="006D76E3">
            <w:pPr>
              <w:jc w:val="both"/>
              <w:rPr>
                <w:rFonts w:ascii="Arial" w:hAnsi="Arial" w:cs="Arial"/>
                <w:b/>
                <w:sz w:val="20"/>
                <w:szCs w:val="20"/>
                <w:lang w:val="en-US"/>
              </w:rPr>
            </w:pPr>
            <w:r>
              <w:rPr>
                <w:rFonts w:ascii="Arial" w:hAnsi="Arial" w:cs="Arial"/>
                <w:sz w:val="20"/>
                <w:szCs w:val="20"/>
                <w:lang w:val="en-US"/>
              </w:rPr>
              <w:t xml:space="preserve">S. </w:t>
            </w:r>
            <w:proofErr w:type="spellStart"/>
            <w:r>
              <w:rPr>
                <w:rFonts w:ascii="Arial" w:hAnsi="Arial" w:cs="Arial"/>
                <w:sz w:val="20"/>
                <w:szCs w:val="20"/>
                <w:lang w:val="en-US"/>
              </w:rPr>
              <w:t>Georgievski</w:t>
            </w:r>
            <w:proofErr w:type="spellEnd"/>
            <w:r>
              <w:rPr>
                <w:rFonts w:ascii="Arial" w:hAnsi="Arial" w:cs="Arial"/>
                <w:sz w:val="20"/>
                <w:szCs w:val="20"/>
                <w:lang w:val="en-US"/>
              </w:rPr>
              <w:t xml:space="preserve">, </w:t>
            </w:r>
            <w:r w:rsidRPr="00D94459">
              <w:rPr>
                <w:rFonts w:ascii="Arial" w:hAnsi="Arial" w:cs="Arial"/>
                <w:i/>
                <w:sz w:val="20"/>
                <w:szCs w:val="20"/>
                <w:lang w:val="en-US"/>
              </w:rPr>
              <w:t>Introduction to EU Law</w:t>
            </w:r>
            <w:r>
              <w:rPr>
                <w:rFonts w:ascii="Arial" w:hAnsi="Arial" w:cs="Arial"/>
                <w:sz w:val="20"/>
                <w:szCs w:val="20"/>
                <w:lang w:val="en-US"/>
              </w:rPr>
              <w:t xml:space="preserve"> (Part 1), Skopje, 2010</w:t>
            </w:r>
          </w:p>
        </w:tc>
      </w:tr>
      <w:tr w:rsidR="00C31E10" w:rsidRPr="00591615" w:rsidTr="002F1450">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C31E10" w:rsidRPr="002C6AB1" w:rsidRDefault="00C31E10" w:rsidP="006D76E3">
            <w:pPr>
              <w:jc w:val="both"/>
              <w:rPr>
                <w:rFonts w:ascii="Arial" w:hAnsi="Arial" w:cs="Arial"/>
                <w:b/>
                <w:lang w:val="ru-RU"/>
              </w:rPr>
            </w:pPr>
            <w:r>
              <w:rPr>
                <w:rFonts w:ascii="Arial" w:hAnsi="Arial" w:cs="Arial"/>
                <w:b/>
                <w:sz w:val="20"/>
                <w:szCs w:val="20"/>
                <w:lang w:val="en-US"/>
              </w:rPr>
              <w:t>Detail Description of the study unit</w:t>
            </w:r>
            <w:r w:rsidRPr="00591615">
              <w:rPr>
                <w:rFonts w:ascii="Arial" w:hAnsi="Arial" w:cs="Arial"/>
                <w:b/>
                <w:sz w:val="20"/>
                <w:szCs w:val="20"/>
              </w:rPr>
              <w:t>:</w:t>
            </w:r>
          </w:p>
        </w:tc>
      </w:tr>
      <w:tr w:rsidR="00C31E10" w:rsidRPr="00591615" w:rsidTr="002F1450">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D94459" w:rsidRDefault="00C31E10" w:rsidP="002F1450">
            <w:pPr>
              <w:jc w:val="both"/>
              <w:rPr>
                <w:rFonts w:ascii="Arial" w:hAnsi="Arial" w:cs="Arial"/>
                <w:b/>
                <w:sz w:val="20"/>
                <w:szCs w:val="20"/>
                <w:lang w:val="en-US"/>
              </w:rPr>
            </w:pPr>
            <w:r>
              <w:rPr>
                <w:rFonts w:ascii="Arial" w:hAnsi="Arial" w:cs="Arial"/>
                <w:b/>
                <w:sz w:val="20"/>
                <w:szCs w:val="20"/>
                <w:lang w:val="en-US"/>
              </w:rPr>
              <w:t>Course week no</w:t>
            </w:r>
            <w:r w:rsidRPr="00591615">
              <w:rPr>
                <w:rFonts w:ascii="Arial" w:hAnsi="Arial" w:cs="Arial"/>
                <w:b/>
                <w:sz w:val="20"/>
                <w:szCs w:val="20"/>
              </w:rPr>
              <w:t xml:space="preserve">. </w:t>
            </w:r>
            <w:r w:rsidR="00D94459">
              <w:rPr>
                <w:rFonts w:ascii="Arial" w:hAnsi="Arial" w:cs="Arial"/>
                <w:b/>
                <w:sz w:val="20"/>
                <w:szCs w:val="20"/>
                <w:lang w:val="en-US"/>
              </w:rPr>
              <w:t>5</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7A69F1" w:rsidRDefault="00C31E10" w:rsidP="002F1450">
            <w:pPr>
              <w:jc w:val="both"/>
              <w:rPr>
                <w:rFonts w:ascii="Arial" w:hAnsi="Arial" w:cs="Arial"/>
                <w:b/>
                <w:sz w:val="20"/>
                <w:szCs w:val="20"/>
                <w:lang w:val="en-US"/>
              </w:rPr>
            </w:pPr>
            <w:r>
              <w:rPr>
                <w:rFonts w:ascii="Arial" w:hAnsi="Arial" w:cs="Arial"/>
                <w:b/>
                <w:sz w:val="20"/>
                <w:szCs w:val="20"/>
                <w:lang w:val="en-US"/>
              </w:rPr>
              <w:t>Number of course hours</w:t>
            </w:r>
            <w:r w:rsidRPr="00591615">
              <w:rPr>
                <w:rFonts w:ascii="Arial" w:hAnsi="Arial" w:cs="Arial"/>
                <w:b/>
                <w:sz w:val="20"/>
                <w:szCs w:val="20"/>
              </w:rPr>
              <w:t>:</w:t>
            </w:r>
          </w:p>
        </w:tc>
      </w:tr>
      <w:tr w:rsidR="00C31E10" w:rsidRPr="00591615" w:rsidTr="002F1450">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Default="00C31E10" w:rsidP="006D76E3">
            <w:pPr>
              <w:jc w:val="both"/>
              <w:rPr>
                <w:rFonts w:ascii="Arial" w:hAnsi="Arial" w:cs="Arial"/>
                <w:b/>
                <w:sz w:val="20"/>
                <w:szCs w:val="20"/>
                <w:lang w:val="en-US"/>
              </w:rPr>
            </w:pPr>
            <w:r>
              <w:rPr>
                <w:rFonts w:ascii="Arial" w:hAnsi="Arial" w:cs="Arial"/>
                <w:b/>
                <w:sz w:val="20"/>
                <w:szCs w:val="20"/>
                <w:lang w:val="en-US"/>
              </w:rPr>
              <w:t>Study unit</w:t>
            </w:r>
            <w:r w:rsidRPr="00591615">
              <w:rPr>
                <w:rFonts w:ascii="Arial" w:hAnsi="Arial" w:cs="Arial"/>
                <w:b/>
                <w:sz w:val="20"/>
                <w:szCs w:val="20"/>
              </w:rPr>
              <w:t>:</w:t>
            </w:r>
          </w:p>
          <w:p w:rsidR="00D94459" w:rsidRPr="00D94459" w:rsidRDefault="00D94459" w:rsidP="006D76E3">
            <w:pPr>
              <w:jc w:val="both"/>
              <w:rPr>
                <w:rFonts w:ascii="Arial" w:hAnsi="Arial" w:cs="Arial"/>
                <w:i/>
                <w:sz w:val="20"/>
                <w:szCs w:val="20"/>
                <w:lang w:val="en-US"/>
              </w:rPr>
            </w:pPr>
            <w:r w:rsidRPr="00D94459">
              <w:rPr>
                <w:rFonts w:ascii="Arial" w:hAnsi="Arial" w:cs="Arial"/>
                <w:i/>
                <w:sz w:val="20"/>
                <w:szCs w:val="20"/>
                <w:lang w:val="en-US"/>
              </w:rPr>
              <w:t>EU’s legislative competences; The EU legislative process</w:t>
            </w:r>
            <w:r w:rsidRPr="00D94459">
              <w:rPr>
                <w:rFonts w:ascii="Arial" w:hAnsi="Arial" w:cs="Arial"/>
                <w:sz w:val="20"/>
                <w:szCs w:val="20"/>
                <w:lang w:val="en-US"/>
              </w:rPr>
              <w:t xml:space="preserve"> </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Default="00C31E10" w:rsidP="002F1450">
            <w:pPr>
              <w:jc w:val="both"/>
              <w:rPr>
                <w:rFonts w:ascii="Arial" w:hAnsi="Arial" w:cs="Arial"/>
                <w:b/>
                <w:sz w:val="20"/>
                <w:szCs w:val="20"/>
                <w:lang w:val="en-US"/>
              </w:rPr>
            </w:pPr>
            <w:r>
              <w:rPr>
                <w:rFonts w:ascii="Arial" w:hAnsi="Arial" w:cs="Arial"/>
                <w:b/>
                <w:sz w:val="20"/>
                <w:szCs w:val="20"/>
                <w:lang w:val="en-US"/>
              </w:rPr>
              <w:t>Obligatory course materials</w:t>
            </w:r>
            <w:r w:rsidRPr="00591615">
              <w:rPr>
                <w:rFonts w:ascii="Arial" w:hAnsi="Arial" w:cs="Arial"/>
                <w:b/>
                <w:sz w:val="20"/>
                <w:szCs w:val="20"/>
              </w:rPr>
              <w:t>:</w:t>
            </w:r>
          </w:p>
          <w:p w:rsidR="00C31E10" w:rsidRPr="007A6C58" w:rsidRDefault="00D94459" w:rsidP="006D76E3">
            <w:pPr>
              <w:jc w:val="both"/>
              <w:rPr>
                <w:rFonts w:ascii="Arial" w:hAnsi="Arial" w:cs="Arial"/>
                <w:b/>
                <w:sz w:val="20"/>
                <w:szCs w:val="20"/>
                <w:lang w:val="en-US"/>
              </w:rPr>
            </w:pPr>
            <w:r>
              <w:rPr>
                <w:rFonts w:ascii="Arial" w:hAnsi="Arial" w:cs="Arial"/>
                <w:sz w:val="20"/>
                <w:szCs w:val="20"/>
                <w:lang w:val="en-US"/>
              </w:rPr>
              <w:t xml:space="preserve">S. </w:t>
            </w:r>
            <w:proofErr w:type="spellStart"/>
            <w:r>
              <w:rPr>
                <w:rFonts w:ascii="Arial" w:hAnsi="Arial" w:cs="Arial"/>
                <w:sz w:val="20"/>
                <w:szCs w:val="20"/>
                <w:lang w:val="en-US"/>
              </w:rPr>
              <w:t>Georgievski</w:t>
            </w:r>
            <w:proofErr w:type="spellEnd"/>
            <w:r>
              <w:rPr>
                <w:rFonts w:ascii="Arial" w:hAnsi="Arial" w:cs="Arial"/>
                <w:sz w:val="20"/>
                <w:szCs w:val="20"/>
                <w:lang w:val="en-US"/>
              </w:rPr>
              <w:t xml:space="preserve">, </w:t>
            </w:r>
            <w:r w:rsidRPr="00D94459">
              <w:rPr>
                <w:rFonts w:ascii="Arial" w:hAnsi="Arial" w:cs="Arial"/>
                <w:i/>
                <w:sz w:val="20"/>
                <w:szCs w:val="20"/>
                <w:lang w:val="en-US"/>
              </w:rPr>
              <w:t>Introduction to EU Law</w:t>
            </w:r>
            <w:r>
              <w:rPr>
                <w:rFonts w:ascii="Arial" w:hAnsi="Arial" w:cs="Arial"/>
                <w:sz w:val="20"/>
                <w:szCs w:val="20"/>
                <w:lang w:val="en-US"/>
              </w:rPr>
              <w:t xml:space="preserve"> (Part 1), Skopje, 2010</w:t>
            </w:r>
          </w:p>
        </w:tc>
      </w:tr>
      <w:tr w:rsidR="00C31E10" w:rsidRPr="00591615" w:rsidTr="002F1450">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C31E10" w:rsidRPr="000B6CBB" w:rsidRDefault="00C31E10" w:rsidP="006D76E3">
            <w:pPr>
              <w:jc w:val="both"/>
              <w:rPr>
                <w:rFonts w:ascii="Arial" w:hAnsi="Arial" w:cs="Arial"/>
                <w:lang w:val="ru-RU"/>
              </w:rPr>
            </w:pPr>
            <w:r>
              <w:rPr>
                <w:rFonts w:ascii="Arial" w:hAnsi="Arial" w:cs="Arial"/>
                <w:b/>
                <w:sz w:val="20"/>
                <w:szCs w:val="20"/>
                <w:lang w:val="en-US"/>
              </w:rPr>
              <w:t>Detail description of the study unit</w:t>
            </w:r>
            <w:proofErr w:type="gramStart"/>
            <w:r w:rsidRPr="00591615">
              <w:rPr>
                <w:rFonts w:ascii="Arial" w:hAnsi="Arial" w:cs="Arial"/>
                <w:b/>
                <w:sz w:val="20"/>
                <w:szCs w:val="20"/>
              </w:rPr>
              <w:t>:</w:t>
            </w:r>
            <w:r>
              <w:rPr>
                <w:rFonts w:ascii="Arial" w:hAnsi="Arial" w:cs="Arial"/>
                <w:sz w:val="20"/>
                <w:szCs w:val="20"/>
                <w:lang w:val="en-US"/>
              </w:rPr>
              <w:t>.</w:t>
            </w:r>
            <w:proofErr w:type="gramEnd"/>
          </w:p>
        </w:tc>
      </w:tr>
      <w:tr w:rsidR="00C31E10" w:rsidRPr="00591615" w:rsidTr="002F1450">
        <w:trPr>
          <w:trHeight w:val="242"/>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2C6AB1" w:rsidRDefault="00C31E10" w:rsidP="002F1450">
            <w:pPr>
              <w:jc w:val="both"/>
              <w:rPr>
                <w:rFonts w:ascii="Arial" w:hAnsi="Arial" w:cs="Arial"/>
                <w:b/>
                <w:sz w:val="20"/>
                <w:szCs w:val="20"/>
                <w:lang w:val="en-US"/>
              </w:rPr>
            </w:pPr>
            <w:r>
              <w:rPr>
                <w:rFonts w:ascii="Arial" w:hAnsi="Arial" w:cs="Arial"/>
                <w:b/>
                <w:sz w:val="20"/>
                <w:szCs w:val="20"/>
                <w:lang w:val="en-US"/>
              </w:rPr>
              <w:t>Course week no.</w:t>
            </w:r>
            <w:r w:rsidR="00D94459">
              <w:rPr>
                <w:rFonts w:ascii="Arial" w:hAnsi="Arial" w:cs="Arial"/>
                <w:b/>
                <w:sz w:val="20"/>
                <w:szCs w:val="20"/>
                <w:lang w:val="en-US"/>
              </w:rPr>
              <w:t>6</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CB5FBD" w:rsidRDefault="00C31E10" w:rsidP="002F1450">
            <w:pPr>
              <w:jc w:val="both"/>
              <w:rPr>
                <w:rFonts w:ascii="Arial" w:hAnsi="Arial" w:cs="Arial"/>
                <w:b/>
                <w:sz w:val="20"/>
                <w:szCs w:val="20"/>
                <w:lang w:val="en-US"/>
              </w:rPr>
            </w:pPr>
            <w:r>
              <w:rPr>
                <w:rFonts w:ascii="Arial" w:hAnsi="Arial" w:cs="Arial"/>
                <w:b/>
                <w:sz w:val="20"/>
                <w:szCs w:val="20"/>
                <w:lang w:val="en-US"/>
              </w:rPr>
              <w:t>Number of course hours</w:t>
            </w:r>
            <w:r w:rsidRPr="00591615">
              <w:rPr>
                <w:rFonts w:ascii="Arial" w:hAnsi="Arial" w:cs="Arial"/>
                <w:b/>
                <w:sz w:val="20"/>
                <w:szCs w:val="20"/>
              </w:rPr>
              <w:t>:</w:t>
            </w:r>
          </w:p>
        </w:tc>
      </w:tr>
      <w:tr w:rsidR="00C31E10" w:rsidRPr="00591615" w:rsidTr="002F1450">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Default="00C31E10" w:rsidP="006D76E3">
            <w:pPr>
              <w:jc w:val="both"/>
              <w:rPr>
                <w:rFonts w:ascii="Arial" w:hAnsi="Arial" w:cs="Arial"/>
                <w:b/>
                <w:sz w:val="20"/>
                <w:szCs w:val="20"/>
                <w:lang w:val="en-US"/>
              </w:rPr>
            </w:pPr>
            <w:r>
              <w:rPr>
                <w:rFonts w:ascii="Arial" w:hAnsi="Arial" w:cs="Arial"/>
                <w:b/>
                <w:sz w:val="20"/>
                <w:szCs w:val="20"/>
                <w:lang w:val="en-US"/>
              </w:rPr>
              <w:t xml:space="preserve">Study unit: </w:t>
            </w:r>
          </w:p>
          <w:p w:rsidR="00D94459" w:rsidRPr="00D94459" w:rsidRDefault="00D94459" w:rsidP="006D76E3">
            <w:pPr>
              <w:jc w:val="both"/>
              <w:rPr>
                <w:rFonts w:ascii="Arial" w:hAnsi="Arial" w:cs="Arial"/>
                <w:i/>
                <w:sz w:val="20"/>
                <w:szCs w:val="20"/>
                <w:lang w:val="en-US"/>
              </w:rPr>
            </w:pPr>
            <w:r w:rsidRPr="00D94459">
              <w:rPr>
                <w:rFonts w:ascii="Arial" w:hAnsi="Arial" w:cs="Arial"/>
                <w:i/>
                <w:sz w:val="20"/>
                <w:szCs w:val="20"/>
                <w:lang w:val="en-US"/>
              </w:rPr>
              <w:t>Direct effect and supremacy of EU Law</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E130F0" w:rsidRDefault="00C31E10" w:rsidP="002F1450">
            <w:pPr>
              <w:jc w:val="both"/>
              <w:rPr>
                <w:rFonts w:ascii="Arial" w:hAnsi="Arial" w:cs="Arial"/>
                <w:b/>
                <w:sz w:val="20"/>
                <w:szCs w:val="20"/>
                <w:lang w:val="en-US"/>
              </w:rPr>
            </w:pPr>
            <w:r>
              <w:rPr>
                <w:rFonts w:ascii="Arial" w:hAnsi="Arial" w:cs="Arial"/>
                <w:b/>
                <w:sz w:val="20"/>
                <w:szCs w:val="20"/>
                <w:lang w:val="en-US"/>
              </w:rPr>
              <w:t>Obligatory course materials</w:t>
            </w:r>
            <w:r w:rsidRPr="00591615">
              <w:rPr>
                <w:rFonts w:ascii="Arial" w:hAnsi="Arial" w:cs="Arial"/>
                <w:b/>
                <w:sz w:val="20"/>
                <w:szCs w:val="20"/>
              </w:rPr>
              <w:t>:</w:t>
            </w:r>
          </w:p>
          <w:p w:rsidR="00C31E10" w:rsidRPr="007A6C58" w:rsidRDefault="00D94459" w:rsidP="006D76E3">
            <w:pPr>
              <w:jc w:val="both"/>
              <w:rPr>
                <w:rFonts w:ascii="Arial" w:hAnsi="Arial" w:cs="Arial"/>
                <w:b/>
                <w:sz w:val="20"/>
                <w:szCs w:val="20"/>
                <w:lang w:val="en-US"/>
              </w:rPr>
            </w:pPr>
            <w:r>
              <w:rPr>
                <w:rFonts w:ascii="Arial" w:hAnsi="Arial" w:cs="Arial"/>
                <w:sz w:val="20"/>
                <w:szCs w:val="20"/>
                <w:lang w:val="en-US"/>
              </w:rPr>
              <w:t xml:space="preserve">S. </w:t>
            </w:r>
            <w:proofErr w:type="spellStart"/>
            <w:r>
              <w:rPr>
                <w:rFonts w:ascii="Arial" w:hAnsi="Arial" w:cs="Arial"/>
                <w:sz w:val="20"/>
                <w:szCs w:val="20"/>
                <w:lang w:val="en-US"/>
              </w:rPr>
              <w:t>Georgievski</w:t>
            </w:r>
            <w:proofErr w:type="spellEnd"/>
            <w:r>
              <w:rPr>
                <w:rFonts w:ascii="Arial" w:hAnsi="Arial" w:cs="Arial"/>
                <w:sz w:val="20"/>
                <w:szCs w:val="20"/>
                <w:lang w:val="en-US"/>
              </w:rPr>
              <w:t xml:space="preserve">, </w:t>
            </w:r>
            <w:r w:rsidRPr="00D94459">
              <w:rPr>
                <w:rFonts w:ascii="Arial" w:hAnsi="Arial" w:cs="Arial"/>
                <w:i/>
                <w:sz w:val="20"/>
                <w:szCs w:val="20"/>
                <w:lang w:val="en-US"/>
              </w:rPr>
              <w:t>Introduction to EU Law</w:t>
            </w:r>
            <w:r>
              <w:rPr>
                <w:rFonts w:ascii="Arial" w:hAnsi="Arial" w:cs="Arial"/>
                <w:sz w:val="20"/>
                <w:szCs w:val="20"/>
                <w:lang w:val="en-US"/>
              </w:rPr>
              <w:t xml:space="preserve"> (Part 1), Skopje, 2010</w:t>
            </w:r>
          </w:p>
        </w:tc>
      </w:tr>
      <w:tr w:rsidR="00C31E10" w:rsidRPr="00591615" w:rsidTr="002F1450">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C31E10" w:rsidRPr="00F14903" w:rsidRDefault="00C31E10" w:rsidP="006D76E3">
            <w:pPr>
              <w:pStyle w:val="TOC3"/>
              <w:tabs>
                <w:tab w:val="right" w:leader="dot" w:pos="7361"/>
              </w:tabs>
              <w:ind w:left="0"/>
              <w:jc w:val="both"/>
            </w:pPr>
            <w:r>
              <w:rPr>
                <w:rFonts w:ascii="Arial" w:hAnsi="Arial" w:cs="Arial"/>
                <w:b/>
              </w:rPr>
              <w:t xml:space="preserve">Detail description of the study unit: </w:t>
            </w:r>
          </w:p>
        </w:tc>
      </w:tr>
      <w:tr w:rsidR="00C31E10" w:rsidRPr="00591615" w:rsidTr="002F1450">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6B6840" w:rsidRDefault="006B6840" w:rsidP="002F1450">
            <w:pPr>
              <w:jc w:val="both"/>
              <w:rPr>
                <w:rFonts w:ascii="Arial" w:hAnsi="Arial" w:cs="Arial"/>
                <w:b/>
                <w:sz w:val="20"/>
                <w:szCs w:val="20"/>
                <w:lang w:val="en-US"/>
              </w:rPr>
            </w:pPr>
          </w:p>
          <w:p w:rsidR="006B6840" w:rsidRDefault="006B6840" w:rsidP="002F1450">
            <w:pPr>
              <w:jc w:val="both"/>
              <w:rPr>
                <w:rFonts w:ascii="Arial" w:hAnsi="Arial" w:cs="Arial"/>
                <w:b/>
                <w:sz w:val="20"/>
                <w:szCs w:val="20"/>
                <w:lang w:val="en-US"/>
              </w:rPr>
            </w:pPr>
          </w:p>
          <w:p w:rsidR="00C31E10" w:rsidRPr="006B6840" w:rsidRDefault="00C31E10" w:rsidP="002F1450">
            <w:pPr>
              <w:jc w:val="both"/>
              <w:rPr>
                <w:rFonts w:ascii="Arial" w:hAnsi="Arial" w:cs="Arial"/>
                <w:b/>
                <w:sz w:val="20"/>
                <w:szCs w:val="20"/>
                <w:lang w:val="en-US"/>
              </w:rPr>
            </w:pPr>
            <w:r>
              <w:rPr>
                <w:rFonts w:ascii="Arial" w:hAnsi="Arial" w:cs="Arial"/>
                <w:b/>
                <w:sz w:val="20"/>
                <w:szCs w:val="20"/>
                <w:lang w:val="en-US"/>
              </w:rPr>
              <w:lastRenderedPageBreak/>
              <w:t>Course week no</w:t>
            </w:r>
            <w:r>
              <w:rPr>
                <w:rFonts w:ascii="Arial" w:hAnsi="Arial" w:cs="Arial"/>
                <w:b/>
                <w:sz w:val="20"/>
                <w:szCs w:val="20"/>
              </w:rPr>
              <w:t>.</w:t>
            </w:r>
            <w:r w:rsidR="006B6840">
              <w:rPr>
                <w:rFonts w:ascii="Arial" w:hAnsi="Arial" w:cs="Arial"/>
                <w:b/>
                <w:sz w:val="20"/>
                <w:szCs w:val="20"/>
                <w:lang w:val="en-US"/>
              </w:rPr>
              <w:t>7</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6B6840" w:rsidRDefault="006B6840" w:rsidP="006D76E3">
            <w:pPr>
              <w:jc w:val="both"/>
              <w:rPr>
                <w:rFonts w:ascii="Arial" w:hAnsi="Arial" w:cs="Arial"/>
                <w:b/>
                <w:sz w:val="20"/>
                <w:szCs w:val="20"/>
                <w:lang w:val="en-US"/>
              </w:rPr>
            </w:pPr>
          </w:p>
          <w:p w:rsidR="006B6840" w:rsidRDefault="006B6840" w:rsidP="006D76E3">
            <w:pPr>
              <w:jc w:val="both"/>
              <w:rPr>
                <w:rFonts w:ascii="Arial" w:hAnsi="Arial" w:cs="Arial"/>
                <w:b/>
                <w:sz w:val="20"/>
                <w:szCs w:val="20"/>
                <w:lang w:val="en-US"/>
              </w:rPr>
            </w:pPr>
          </w:p>
          <w:p w:rsidR="00C31E10" w:rsidRPr="006B6840" w:rsidRDefault="00C31E10" w:rsidP="006D76E3">
            <w:pPr>
              <w:jc w:val="both"/>
              <w:rPr>
                <w:rFonts w:ascii="Arial" w:hAnsi="Arial" w:cs="Arial"/>
                <w:b/>
                <w:sz w:val="20"/>
                <w:szCs w:val="20"/>
                <w:lang w:val="en-US"/>
              </w:rPr>
            </w:pPr>
            <w:r>
              <w:rPr>
                <w:rFonts w:ascii="Arial" w:hAnsi="Arial" w:cs="Arial"/>
                <w:b/>
                <w:sz w:val="20"/>
                <w:szCs w:val="20"/>
                <w:lang w:val="en-US"/>
              </w:rPr>
              <w:lastRenderedPageBreak/>
              <w:t>Number of course hours</w:t>
            </w:r>
            <w:r w:rsidRPr="00591615">
              <w:rPr>
                <w:rFonts w:ascii="Arial" w:hAnsi="Arial" w:cs="Arial"/>
                <w:b/>
                <w:sz w:val="20"/>
                <w:szCs w:val="20"/>
              </w:rPr>
              <w:t>:</w:t>
            </w:r>
            <w:r w:rsidR="006B6840">
              <w:rPr>
                <w:rFonts w:ascii="Arial" w:hAnsi="Arial" w:cs="Arial"/>
                <w:b/>
                <w:sz w:val="20"/>
                <w:szCs w:val="20"/>
                <w:lang w:val="en-US"/>
              </w:rPr>
              <w:t xml:space="preserve"> 48</w:t>
            </w:r>
          </w:p>
        </w:tc>
      </w:tr>
      <w:tr w:rsidR="00C31E10" w:rsidRPr="00591615" w:rsidTr="002F1450">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Default="00C31E10" w:rsidP="006D76E3">
            <w:pPr>
              <w:jc w:val="both"/>
              <w:rPr>
                <w:rFonts w:ascii="Arial" w:hAnsi="Arial" w:cs="Arial"/>
                <w:b/>
                <w:sz w:val="20"/>
                <w:szCs w:val="20"/>
                <w:lang w:val="en-US"/>
              </w:rPr>
            </w:pPr>
            <w:r w:rsidRPr="00166E89">
              <w:rPr>
                <w:rFonts w:ascii="Arial" w:hAnsi="Arial" w:cs="Arial"/>
                <w:b/>
                <w:sz w:val="20"/>
                <w:szCs w:val="20"/>
                <w:lang w:val="en-US"/>
              </w:rPr>
              <w:lastRenderedPageBreak/>
              <w:t xml:space="preserve">Study unit: </w:t>
            </w:r>
          </w:p>
          <w:p w:rsidR="006B6840" w:rsidRDefault="006B6840" w:rsidP="006D76E3">
            <w:pPr>
              <w:jc w:val="both"/>
              <w:rPr>
                <w:rFonts w:ascii="Arial" w:hAnsi="Arial" w:cs="Arial"/>
                <w:b/>
                <w:sz w:val="20"/>
                <w:szCs w:val="20"/>
                <w:lang w:val="en-US"/>
              </w:rPr>
            </w:pPr>
          </w:p>
          <w:p w:rsidR="006B6840" w:rsidRPr="006B6840" w:rsidRDefault="006B6840" w:rsidP="006D76E3">
            <w:pPr>
              <w:jc w:val="both"/>
              <w:rPr>
                <w:rFonts w:ascii="Arial" w:hAnsi="Arial" w:cs="Arial"/>
                <w:i/>
                <w:sz w:val="20"/>
                <w:szCs w:val="20"/>
                <w:lang w:val="en-US"/>
              </w:rPr>
            </w:pPr>
            <w:r w:rsidRPr="006B6840">
              <w:rPr>
                <w:rFonts w:ascii="Arial" w:hAnsi="Arial" w:cs="Arial"/>
                <w:i/>
                <w:sz w:val="20"/>
                <w:szCs w:val="20"/>
                <w:lang w:val="en-US"/>
              </w:rPr>
              <w:t>General principles of EU Law</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Default="00C31E10" w:rsidP="006D76E3">
            <w:pPr>
              <w:jc w:val="both"/>
              <w:rPr>
                <w:rFonts w:ascii="Arial" w:hAnsi="Arial" w:cs="Arial"/>
                <w:b/>
                <w:sz w:val="20"/>
                <w:szCs w:val="20"/>
                <w:lang w:val="en-US"/>
              </w:rPr>
            </w:pPr>
            <w:r w:rsidRPr="00166E89">
              <w:rPr>
                <w:rFonts w:ascii="Arial" w:hAnsi="Arial" w:cs="Arial"/>
                <w:b/>
                <w:sz w:val="20"/>
                <w:szCs w:val="20"/>
                <w:lang w:val="en-US"/>
              </w:rPr>
              <w:t>Obligatory course materials</w:t>
            </w:r>
            <w:r w:rsidRPr="00166E89">
              <w:rPr>
                <w:rFonts w:ascii="Arial" w:hAnsi="Arial" w:cs="Arial"/>
                <w:b/>
                <w:sz w:val="20"/>
                <w:szCs w:val="20"/>
              </w:rPr>
              <w:t>:</w:t>
            </w:r>
          </w:p>
          <w:p w:rsidR="006B6840" w:rsidRPr="006B6840" w:rsidRDefault="006B6840" w:rsidP="006D76E3">
            <w:pPr>
              <w:jc w:val="both"/>
              <w:rPr>
                <w:rFonts w:ascii="Arial" w:hAnsi="Arial" w:cs="Arial"/>
                <w:b/>
                <w:sz w:val="20"/>
                <w:szCs w:val="20"/>
                <w:lang w:val="en-US"/>
              </w:rPr>
            </w:pPr>
            <w:r>
              <w:rPr>
                <w:rFonts w:ascii="Arial" w:hAnsi="Arial" w:cs="Arial"/>
                <w:sz w:val="20"/>
                <w:szCs w:val="20"/>
                <w:lang w:val="en-US"/>
              </w:rPr>
              <w:t xml:space="preserve">S. </w:t>
            </w:r>
            <w:proofErr w:type="spellStart"/>
            <w:r>
              <w:rPr>
                <w:rFonts w:ascii="Arial" w:hAnsi="Arial" w:cs="Arial"/>
                <w:sz w:val="20"/>
                <w:szCs w:val="20"/>
                <w:lang w:val="en-US"/>
              </w:rPr>
              <w:t>Georgievski</w:t>
            </w:r>
            <w:proofErr w:type="spellEnd"/>
            <w:r>
              <w:rPr>
                <w:rFonts w:ascii="Arial" w:hAnsi="Arial" w:cs="Arial"/>
                <w:sz w:val="20"/>
                <w:szCs w:val="20"/>
                <w:lang w:val="en-US"/>
              </w:rPr>
              <w:t xml:space="preserve">, </w:t>
            </w:r>
            <w:r w:rsidRPr="00D94459">
              <w:rPr>
                <w:rFonts w:ascii="Arial" w:hAnsi="Arial" w:cs="Arial"/>
                <w:i/>
                <w:sz w:val="20"/>
                <w:szCs w:val="20"/>
                <w:lang w:val="en-US"/>
              </w:rPr>
              <w:t>Introduction to EU Law</w:t>
            </w:r>
            <w:r>
              <w:rPr>
                <w:rFonts w:ascii="Arial" w:hAnsi="Arial" w:cs="Arial"/>
                <w:sz w:val="20"/>
                <w:szCs w:val="20"/>
                <w:lang w:val="en-US"/>
              </w:rPr>
              <w:t xml:space="preserve"> (Part 1), Skopje, 2010</w:t>
            </w:r>
          </w:p>
        </w:tc>
      </w:tr>
      <w:tr w:rsidR="00C31E10" w:rsidRPr="00591615" w:rsidTr="002F1450">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C31E10" w:rsidRPr="006B6840" w:rsidRDefault="00C31E10" w:rsidP="002F1450">
            <w:pPr>
              <w:jc w:val="both"/>
              <w:rPr>
                <w:rFonts w:ascii="Arial" w:hAnsi="Arial" w:cs="Arial"/>
                <w:b/>
                <w:sz w:val="20"/>
                <w:szCs w:val="20"/>
                <w:lang w:val="en-US"/>
              </w:rPr>
            </w:pPr>
            <w:r>
              <w:rPr>
                <w:rFonts w:ascii="Arial" w:hAnsi="Arial" w:cs="Arial"/>
                <w:b/>
                <w:sz w:val="20"/>
                <w:szCs w:val="20"/>
                <w:lang w:val="en-US"/>
              </w:rPr>
              <w:t>Detailed description of the study unit</w:t>
            </w:r>
          </w:p>
        </w:tc>
      </w:tr>
      <w:tr w:rsidR="00C31E10" w:rsidRPr="00591615" w:rsidTr="002F1450">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2C6AB1" w:rsidRDefault="00C31E10" w:rsidP="002F1450">
            <w:pPr>
              <w:jc w:val="both"/>
              <w:rPr>
                <w:rFonts w:ascii="Arial" w:hAnsi="Arial" w:cs="Arial"/>
                <w:b/>
                <w:sz w:val="20"/>
                <w:szCs w:val="20"/>
                <w:lang w:val="en-US"/>
              </w:rPr>
            </w:pPr>
            <w:r>
              <w:rPr>
                <w:rFonts w:ascii="Arial" w:hAnsi="Arial" w:cs="Arial"/>
                <w:b/>
                <w:sz w:val="20"/>
                <w:szCs w:val="20"/>
                <w:lang w:val="en-US"/>
              </w:rPr>
              <w:t>Course week no.</w:t>
            </w:r>
            <w:r w:rsidR="006B6840">
              <w:rPr>
                <w:rFonts w:ascii="Arial" w:hAnsi="Arial" w:cs="Arial"/>
                <w:b/>
                <w:sz w:val="20"/>
                <w:szCs w:val="20"/>
                <w:lang w:val="en-US"/>
              </w:rPr>
              <w:t>8</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6B6840" w:rsidRDefault="00C31E10" w:rsidP="006D76E3">
            <w:pPr>
              <w:jc w:val="both"/>
              <w:rPr>
                <w:rFonts w:ascii="Arial" w:hAnsi="Arial" w:cs="Arial"/>
                <w:b/>
                <w:sz w:val="20"/>
                <w:szCs w:val="20"/>
                <w:lang w:val="en-US"/>
              </w:rPr>
            </w:pPr>
            <w:r>
              <w:rPr>
                <w:rFonts w:ascii="Arial" w:hAnsi="Arial" w:cs="Arial"/>
                <w:b/>
                <w:sz w:val="20"/>
                <w:szCs w:val="20"/>
                <w:lang w:val="en-US"/>
              </w:rPr>
              <w:t>Number of course hours</w:t>
            </w:r>
            <w:r w:rsidRPr="00591615">
              <w:rPr>
                <w:rFonts w:ascii="Arial" w:hAnsi="Arial" w:cs="Arial"/>
                <w:b/>
                <w:sz w:val="20"/>
                <w:szCs w:val="20"/>
              </w:rPr>
              <w:t>:</w:t>
            </w:r>
            <w:r w:rsidR="006B6840">
              <w:rPr>
                <w:rFonts w:ascii="Arial" w:hAnsi="Arial" w:cs="Arial"/>
                <w:b/>
                <w:sz w:val="20"/>
                <w:szCs w:val="20"/>
                <w:lang w:val="en-US"/>
              </w:rPr>
              <w:t>48</w:t>
            </w:r>
          </w:p>
        </w:tc>
      </w:tr>
      <w:tr w:rsidR="00C31E10" w:rsidRPr="00591615" w:rsidTr="002F1450">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6B6840" w:rsidRDefault="006B6840" w:rsidP="002F1450">
            <w:pPr>
              <w:jc w:val="both"/>
              <w:rPr>
                <w:rFonts w:ascii="Arial" w:hAnsi="Arial" w:cs="Arial"/>
                <w:i/>
                <w:sz w:val="20"/>
                <w:szCs w:val="20"/>
                <w:lang w:val="en-US"/>
              </w:rPr>
            </w:pPr>
            <w:r w:rsidRPr="006B6840">
              <w:rPr>
                <w:rFonts w:ascii="Arial" w:hAnsi="Arial" w:cs="Arial"/>
                <w:i/>
                <w:sz w:val="20"/>
                <w:szCs w:val="20"/>
                <w:lang w:val="en-US"/>
              </w:rPr>
              <w:t>Common Foreign and Security Policy of the EU</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166E89" w:rsidRDefault="00C31E10" w:rsidP="002F1450">
            <w:pPr>
              <w:jc w:val="both"/>
              <w:rPr>
                <w:rFonts w:ascii="Arial" w:hAnsi="Arial" w:cs="Arial"/>
                <w:b/>
                <w:sz w:val="20"/>
                <w:szCs w:val="20"/>
                <w:lang w:val="en-US"/>
              </w:rPr>
            </w:pPr>
            <w:r w:rsidRPr="00166E89">
              <w:rPr>
                <w:rFonts w:ascii="Arial" w:hAnsi="Arial" w:cs="Arial"/>
                <w:b/>
                <w:sz w:val="20"/>
                <w:szCs w:val="20"/>
                <w:lang w:val="en-US"/>
              </w:rPr>
              <w:t>Obligatory course materials</w:t>
            </w:r>
            <w:r w:rsidRPr="00166E89">
              <w:rPr>
                <w:rFonts w:ascii="Arial" w:hAnsi="Arial" w:cs="Arial"/>
                <w:b/>
                <w:sz w:val="20"/>
                <w:szCs w:val="20"/>
              </w:rPr>
              <w:t>:</w:t>
            </w:r>
          </w:p>
          <w:p w:rsidR="00C31E10" w:rsidRPr="00166E89" w:rsidRDefault="006B6840" w:rsidP="006B6840">
            <w:pPr>
              <w:jc w:val="both"/>
              <w:rPr>
                <w:rFonts w:ascii="Arial" w:hAnsi="Arial" w:cs="Arial"/>
                <w:sz w:val="20"/>
                <w:szCs w:val="20"/>
                <w:lang w:val="en-US"/>
              </w:rPr>
            </w:pPr>
            <w:r>
              <w:rPr>
                <w:rFonts w:ascii="Arial" w:hAnsi="Arial" w:cs="Arial"/>
                <w:sz w:val="20"/>
                <w:szCs w:val="20"/>
                <w:lang w:val="en-US"/>
              </w:rPr>
              <w:t xml:space="preserve">T. </w:t>
            </w:r>
            <w:proofErr w:type="spellStart"/>
            <w:r>
              <w:rPr>
                <w:rFonts w:ascii="Arial" w:hAnsi="Arial" w:cs="Arial"/>
                <w:sz w:val="20"/>
                <w:szCs w:val="20"/>
                <w:lang w:val="en-US"/>
              </w:rPr>
              <w:t>Petrusevska</w:t>
            </w:r>
            <w:proofErr w:type="spellEnd"/>
            <w:r>
              <w:rPr>
                <w:rFonts w:ascii="Arial" w:hAnsi="Arial" w:cs="Arial"/>
                <w:sz w:val="20"/>
                <w:szCs w:val="20"/>
                <w:lang w:val="en-US"/>
              </w:rPr>
              <w:t xml:space="preserve">, </w:t>
            </w:r>
            <w:r w:rsidRPr="00D94459">
              <w:rPr>
                <w:rFonts w:ascii="Arial" w:hAnsi="Arial" w:cs="Arial"/>
                <w:i/>
                <w:sz w:val="20"/>
                <w:szCs w:val="20"/>
                <w:lang w:val="en-US"/>
              </w:rPr>
              <w:t>Introduction to EU Law</w:t>
            </w:r>
            <w:r>
              <w:rPr>
                <w:rFonts w:ascii="Arial" w:hAnsi="Arial" w:cs="Arial"/>
                <w:sz w:val="20"/>
                <w:szCs w:val="20"/>
                <w:lang w:val="en-US"/>
              </w:rPr>
              <w:t xml:space="preserve"> (Part 2), Skopje, 2012.</w:t>
            </w:r>
          </w:p>
        </w:tc>
      </w:tr>
      <w:tr w:rsidR="00C31E10" w:rsidRPr="00591615" w:rsidTr="002F1450">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C31E10" w:rsidRPr="00FB781A" w:rsidRDefault="00C31E10" w:rsidP="006D76E3">
            <w:pPr>
              <w:jc w:val="both"/>
              <w:rPr>
                <w:rFonts w:ascii="Arial" w:hAnsi="Arial" w:cs="Arial"/>
                <w:lang w:val="ru-RU"/>
              </w:rPr>
            </w:pPr>
            <w:r>
              <w:rPr>
                <w:rFonts w:ascii="Arial" w:hAnsi="Arial" w:cs="Arial"/>
                <w:b/>
                <w:sz w:val="20"/>
                <w:szCs w:val="20"/>
                <w:lang w:val="en-US"/>
              </w:rPr>
              <w:t xml:space="preserve">Detailed description of the study unit: </w:t>
            </w:r>
          </w:p>
        </w:tc>
      </w:tr>
      <w:tr w:rsidR="00C31E10" w:rsidRPr="00591615" w:rsidTr="002F1450">
        <w:trPr>
          <w:trHeight w:val="287"/>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2C6AB1" w:rsidRDefault="00C31E10" w:rsidP="002F1450">
            <w:pPr>
              <w:jc w:val="both"/>
              <w:rPr>
                <w:rFonts w:ascii="Arial" w:hAnsi="Arial" w:cs="Arial"/>
                <w:b/>
                <w:sz w:val="20"/>
                <w:szCs w:val="20"/>
                <w:lang w:val="en-US"/>
              </w:rPr>
            </w:pPr>
            <w:r>
              <w:rPr>
                <w:rFonts w:ascii="Arial" w:hAnsi="Arial" w:cs="Arial"/>
                <w:b/>
                <w:sz w:val="20"/>
                <w:szCs w:val="20"/>
                <w:lang w:val="en-US"/>
              </w:rPr>
              <w:t>Course week no.</w:t>
            </w:r>
            <w:r w:rsidR="006B6840">
              <w:rPr>
                <w:rFonts w:ascii="Arial" w:hAnsi="Arial" w:cs="Arial"/>
                <w:b/>
                <w:sz w:val="20"/>
                <w:szCs w:val="20"/>
                <w:lang w:val="en-US"/>
              </w:rPr>
              <w:t>9</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6B6840" w:rsidRDefault="00C31E10" w:rsidP="002F1450">
            <w:pPr>
              <w:jc w:val="both"/>
              <w:rPr>
                <w:rFonts w:ascii="Arial" w:hAnsi="Arial" w:cs="Arial"/>
                <w:b/>
                <w:sz w:val="20"/>
                <w:szCs w:val="20"/>
                <w:lang w:val="en-US"/>
              </w:rPr>
            </w:pPr>
            <w:r>
              <w:rPr>
                <w:rFonts w:ascii="Arial" w:hAnsi="Arial" w:cs="Arial"/>
                <w:b/>
                <w:sz w:val="20"/>
                <w:szCs w:val="20"/>
                <w:lang w:val="en-US"/>
              </w:rPr>
              <w:t>Number of course hours</w:t>
            </w:r>
            <w:r w:rsidRPr="00591615">
              <w:rPr>
                <w:rFonts w:ascii="Arial" w:hAnsi="Arial" w:cs="Arial"/>
                <w:b/>
                <w:sz w:val="20"/>
                <w:szCs w:val="20"/>
              </w:rPr>
              <w:t>:</w:t>
            </w:r>
            <w:r w:rsidR="006B6840">
              <w:rPr>
                <w:rFonts w:ascii="Arial" w:hAnsi="Arial" w:cs="Arial"/>
                <w:b/>
                <w:sz w:val="20"/>
                <w:szCs w:val="20"/>
                <w:lang w:val="en-US"/>
              </w:rPr>
              <w:t>48</w:t>
            </w:r>
          </w:p>
        </w:tc>
      </w:tr>
      <w:tr w:rsidR="00C31E10" w:rsidRPr="00591615" w:rsidTr="002F1450">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Default="00C31E10" w:rsidP="00166E89">
            <w:pPr>
              <w:jc w:val="both"/>
              <w:rPr>
                <w:rFonts w:ascii="Arial" w:hAnsi="Arial" w:cs="Arial"/>
                <w:b/>
                <w:sz w:val="20"/>
                <w:szCs w:val="20"/>
                <w:lang w:val="en-US"/>
              </w:rPr>
            </w:pPr>
            <w:r w:rsidRPr="00166E89">
              <w:rPr>
                <w:rFonts w:ascii="Arial" w:hAnsi="Arial" w:cs="Arial"/>
                <w:b/>
                <w:sz w:val="20"/>
                <w:szCs w:val="20"/>
                <w:lang w:val="en-US"/>
              </w:rPr>
              <w:t>Study unit</w:t>
            </w:r>
            <w:r w:rsidRPr="00166E89">
              <w:rPr>
                <w:rFonts w:ascii="Arial" w:hAnsi="Arial" w:cs="Arial"/>
                <w:b/>
                <w:sz w:val="20"/>
                <w:szCs w:val="20"/>
              </w:rPr>
              <w:t xml:space="preserve">: </w:t>
            </w:r>
          </w:p>
          <w:p w:rsidR="006B6840" w:rsidRPr="006B6840" w:rsidRDefault="006B6840" w:rsidP="00166E89">
            <w:pPr>
              <w:jc w:val="both"/>
              <w:rPr>
                <w:rFonts w:ascii="Arial" w:hAnsi="Arial" w:cs="Arial"/>
                <w:i/>
                <w:sz w:val="20"/>
                <w:szCs w:val="20"/>
                <w:lang w:val="en-US"/>
              </w:rPr>
            </w:pPr>
            <w:r w:rsidRPr="006B6840">
              <w:rPr>
                <w:rFonts w:ascii="Arial" w:hAnsi="Arial" w:cs="Arial"/>
                <w:i/>
                <w:sz w:val="20"/>
                <w:szCs w:val="20"/>
                <w:lang w:val="en-US"/>
              </w:rPr>
              <w:t>Police and Judicial Cooperation in Criminal Matters; Free Movement of Persons (Schengen)</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166E89" w:rsidRDefault="00C31E10" w:rsidP="002F1450">
            <w:pPr>
              <w:jc w:val="both"/>
              <w:rPr>
                <w:rFonts w:ascii="Arial" w:hAnsi="Arial" w:cs="Arial"/>
                <w:b/>
                <w:sz w:val="20"/>
                <w:szCs w:val="20"/>
              </w:rPr>
            </w:pPr>
            <w:r w:rsidRPr="00166E89">
              <w:rPr>
                <w:rFonts w:ascii="Arial" w:hAnsi="Arial" w:cs="Arial"/>
                <w:b/>
                <w:sz w:val="20"/>
                <w:szCs w:val="20"/>
                <w:lang w:val="en-US"/>
              </w:rPr>
              <w:t>Obligatory course materials</w:t>
            </w:r>
            <w:r w:rsidRPr="00166E89">
              <w:rPr>
                <w:rFonts w:ascii="Arial" w:hAnsi="Arial" w:cs="Arial"/>
                <w:b/>
                <w:sz w:val="20"/>
                <w:szCs w:val="20"/>
              </w:rPr>
              <w:t>:</w:t>
            </w:r>
          </w:p>
          <w:p w:rsidR="00C31E10" w:rsidRPr="00166E89" w:rsidRDefault="006B6840" w:rsidP="006D76E3">
            <w:pPr>
              <w:jc w:val="both"/>
              <w:rPr>
                <w:rFonts w:ascii="Arial" w:hAnsi="Arial" w:cs="Arial"/>
                <w:sz w:val="20"/>
                <w:szCs w:val="20"/>
                <w:lang w:val="en-US"/>
              </w:rPr>
            </w:pPr>
            <w:r>
              <w:rPr>
                <w:rFonts w:ascii="Arial" w:hAnsi="Arial" w:cs="Arial"/>
                <w:sz w:val="20"/>
                <w:szCs w:val="20"/>
                <w:lang w:val="en-US"/>
              </w:rPr>
              <w:t xml:space="preserve">T. </w:t>
            </w:r>
            <w:proofErr w:type="spellStart"/>
            <w:r>
              <w:rPr>
                <w:rFonts w:ascii="Arial" w:hAnsi="Arial" w:cs="Arial"/>
                <w:sz w:val="20"/>
                <w:szCs w:val="20"/>
                <w:lang w:val="en-US"/>
              </w:rPr>
              <w:t>Petrusevska</w:t>
            </w:r>
            <w:proofErr w:type="spellEnd"/>
            <w:r>
              <w:rPr>
                <w:rFonts w:ascii="Arial" w:hAnsi="Arial" w:cs="Arial"/>
                <w:sz w:val="20"/>
                <w:szCs w:val="20"/>
                <w:lang w:val="en-US"/>
              </w:rPr>
              <w:t xml:space="preserve">, </w:t>
            </w:r>
            <w:r w:rsidRPr="00D94459">
              <w:rPr>
                <w:rFonts w:ascii="Arial" w:hAnsi="Arial" w:cs="Arial"/>
                <w:i/>
                <w:sz w:val="20"/>
                <w:szCs w:val="20"/>
                <w:lang w:val="en-US"/>
              </w:rPr>
              <w:t>Introduction to EU Law</w:t>
            </w:r>
            <w:r>
              <w:rPr>
                <w:rFonts w:ascii="Arial" w:hAnsi="Arial" w:cs="Arial"/>
                <w:sz w:val="20"/>
                <w:szCs w:val="20"/>
                <w:lang w:val="en-US"/>
              </w:rPr>
              <w:t xml:space="preserve"> (Part 2), Skopje, 2012.</w:t>
            </w:r>
          </w:p>
        </w:tc>
      </w:tr>
      <w:tr w:rsidR="00C31E10" w:rsidRPr="00591615" w:rsidTr="002F1450">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C31E10" w:rsidRDefault="00C31E10" w:rsidP="002F1450">
            <w:pPr>
              <w:jc w:val="both"/>
              <w:rPr>
                <w:rFonts w:ascii="Arial" w:hAnsi="Arial" w:cs="Arial"/>
                <w:sz w:val="20"/>
                <w:szCs w:val="20"/>
                <w:lang w:val="en-US"/>
              </w:rPr>
            </w:pPr>
            <w:r>
              <w:rPr>
                <w:rFonts w:ascii="Arial" w:hAnsi="Arial" w:cs="Arial"/>
                <w:b/>
                <w:sz w:val="20"/>
                <w:szCs w:val="20"/>
                <w:lang w:val="en-US"/>
              </w:rPr>
              <w:t>Detailed description of the study unit</w:t>
            </w:r>
            <w:proofErr w:type="gramStart"/>
            <w:r w:rsidRPr="00591615">
              <w:rPr>
                <w:rFonts w:ascii="Arial" w:hAnsi="Arial" w:cs="Arial"/>
                <w:b/>
                <w:sz w:val="20"/>
                <w:szCs w:val="20"/>
              </w:rPr>
              <w:t>:</w:t>
            </w:r>
            <w:r>
              <w:rPr>
                <w:rFonts w:ascii="Arial" w:hAnsi="Arial" w:cs="Arial"/>
                <w:sz w:val="20"/>
                <w:szCs w:val="20"/>
                <w:lang w:val="en-US"/>
              </w:rPr>
              <w:t>.</w:t>
            </w:r>
            <w:proofErr w:type="gramEnd"/>
          </w:p>
          <w:p w:rsidR="00C31E10" w:rsidRPr="00796E9B" w:rsidRDefault="00C31E10" w:rsidP="002F1450">
            <w:pPr>
              <w:jc w:val="both"/>
              <w:rPr>
                <w:rFonts w:ascii="Arial" w:hAnsi="Arial" w:cs="Arial"/>
                <w:lang w:val="ru-RU"/>
              </w:rPr>
            </w:pPr>
          </w:p>
        </w:tc>
      </w:tr>
      <w:tr w:rsidR="00C31E10" w:rsidRPr="00591615" w:rsidTr="002F1450">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6B6840" w:rsidRDefault="00C31E10" w:rsidP="002F1450">
            <w:pPr>
              <w:jc w:val="both"/>
              <w:rPr>
                <w:rFonts w:ascii="Arial" w:hAnsi="Arial" w:cs="Arial"/>
                <w:b/>
                <w:sz w:val="20"/>
                <w:szCs w:val="20"/>
                <w:lang w:val="en-US"/>
              </w:rPr>
            </w:pPr>
            <w:r>
              <w:rPr>
                <w:rFonts w:ascii="Arial" w:hAnsi="Arial" w:cs="Arial"/>
                <w:b/>
                <w:sz w:val="20"/>
                <w:szCs w:val="20"/>
                <w:lang w:val="en-US"/>
              </w:rPr>
              <w:t>Course week no</w:t>
            </w:r>
            <w:r w:rsidR="006D76E3">
              <w:rPr>
                <w:rFonts w:ascii="Arial" w:hAnsi="Arial" w:cs="Arial"/>
                <w:b/>
                <w:sz w:val="20"/>
                <w:szCs w:val="20"/>
              </w:rPr>
              <w:t xml:space="preserve">. </w:t>
            </w:r>
            <w:r w:rsidR="006B6840">
              <w:rPr>
                <w:rFonts w:ascii="Arial" w:hAnsi="Arial" w:cs="Arial"/>
                <w:b/>
                <w:sz w:val="20"/>
                <w:szCs w:val="20"/>
                <w:lang w:val="en-US"/>
              </w:rPr>
              <w:t>10</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6B6840" w:rsidRDefault="00C31E10" w:rsidP="002F1450">
            <w:pPr>
              <w:jc w:val="both"/>
              <w:rPr>
                <w:rFonts w:ascii="Arial" w:hAnsi="Arial" w:cs="Arial"/>
                <w:b/>
                <w:sz w:val="20"/>
                <w:szCs w:val="20"/>
                <w:lang w:val="en-US"/>
              </w:rPr>
            </w:pPr>
            <w:r>
              <w:rPr>
                <w:rFonts w:ascii="Arial" w:hAnsi="Arial" w:cs="Arial"/>
                <w:b/>
                <w:sz w:val="20"/>
                <w:szCs w:val="20"/>
                <w:lang w:val="en-US"/>
              </w:rPr>
              <w:t>Number of course hours</w:t>
            </w:r>
            <w:r w:rsidRPr="00591615">
              <w:rPr>
                <w:rFonts w:ascii="Arial" w:hAnsi="Arial" w:cs="Arial"/>
                <w:b/>
                <w:sz w:val="20"/>
                <w:szCs w:val="20"/>
              </w:rPr>
              <w:t>:</w:t>
            </w:r>
            <w:r w:rsidR="006B6840">
              <w:rPr>
                <w:rFonts w:ascii="Arial" w:hAnsi="Arial" w:cs="Arial"/>
                <w:b/>
                <w:sz w:val="20"/>
                <w:szCs w:val="20"/>
                <w:lang w:val="en-US"/>
              </w:rPr>
              <w:t>48</w:t>
            </w:r>
          </w:p>
        </w:tc>
      </w:tr>
      <w:tr w:rsidR="00C31E10" w:rsidRPr="00591615" w:rsidTr="002F1450">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Default="00C31E10" w:rsidP="00166E89">
            <w:pPr>
              <w:jc w:val="both"/>
              <w:rPr>
                <w:rFonts w:ascii="Arial" w:hAnsi="Arial" w:cs="Arial"/>
                <w:b/>
                <w:sz w:val="20"/>
                <w:szCs w:val="20"/>
                <w:lang w:val="en-US"/>
              </w:rPr>
            </w:pPr>
            <w:r>
              <w:rPr>
                <w:rFonts w:ascii="Arial" w:hAnsi="Arial" w:cs="Arial"/>
                <w:b/>
                <w:sz w:val="20"/>
                <w:szCs w:val="20"/>
                <w:lang w:val="en-US"/>
              </w:rPr>
              <w:t>Study unit</w:t>
            </w:r>
            <w:r w:rsidRPr="00591615">
              <w:rPr>
                <w:rFonts w:ascii="Arial" w:hAnsi="Arial" w:cs="Arial"/>
                <w:b/>
                <w:sz w:val="20"/>
                <w:szCs w:val="20"/>
              </w:rPr>
              <w:t>:</w:t>
            </w:r>
          </w:p>
          <w:p w:rsidR="006B6840" w:rsidRPr="006B6840" w:rsidRDefault="006B6840" w:rsidP="006B6840">
            <w:pPr>
              <w:jc w:val="both"/>
              <w:rPr>
                <w:rFonts w:ascii="Arial" w:hAnsi="Arial" w:cs="Arial"/>
                <w:i/>
                <w:sz w:val="20"/>
                <w:szCs w:val="20"/>
                <w:lang w:val="en-US"/>
              </w:rPr>
            </w:pPr>
            <w:r w:rsidRPr="006B6840">
              <w:rPr>
                <w:rFonts w:ascii="Arial" w:hAnsi="Arial" w:cs="Arial"/>
                <w:i/>
                <w:sz w:val="20"/>
                <w:szCs w:val="20"/>
                <w:lang w:val="en-US"/>
              </w:rPr>
              <w:t>EU’s Policy on Enlargement; The EU Membership Criteria;</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166E89" w:rsidRPr="00166E89" w:rsidRDefault="00166E89" w:rsidP="00166E89">
            <w:pPr>
              <w:jc w:val="both"/>
              <w:rPr>
                <w:rFonts w:ascii="Arial" w:hAnsi="Arial" w:cs="Arial"/>
                <w:b/>
                <w:sz w:val="20"/>
                <w:szCs w:val="20"/>
              </w:rPr>
            </w:pPr>
            <w:r w:rsidRPr="00166E89">
              <w:rPr>
                <w:rFonts w:ascii="Arial" w:hAnsi="Arial" w:cs="Arial"/>
                <w:b/>
                <w:sz w:val="20"/>
                <w:szCs w:val="20"/>
                <w:lang w:val="en-US"/>
              </w:rPr>
              <w:t>Obligatory course materials</w:t>
            </w:r>
            <w:r w:rsidRPr="00166E89">
              <w:rPr>
                <w:rFonts w:ascii="Arial" w:hAnsi="Arial" w:cs="Arial"/>
                <w:b/>
                <w:sz w:val="20"/>
                <w:szCs w:val="20"/>
              </w:rPr>
              <w:t>:</w:t>
            </w:r>
          </w:p>
          <w:p w:rsidR="00C31E10" w:rsidRPr="00C23096" w:rsidRDefault="006B6840" w:rsidP="006D76E3">
            <w:pPr>
              <w:jc w:val="both"/>
              <w:rPr>
                <w:rFonts w:ascii="Arial" w:hAnsi="Arial" w:cs="Arial"/>
                <w:sz w:val="20"/>
                <w:szCs w:val="20"/>
                <w:lang w:val="en-US"/>
              </w:rPr>
            </w:pPr>
            <w:r>
              <w:rPr>
                <w:rFonts w:ascii="Arial" w:hAnsi="Arial" w:cs="Arial"/>
                <w:sz w:val="20"/>
                <w:szCs w:val="20"/>
                <w:lang w:val="en-US"/>
              </w:rPr>
              <w:t xml:space="preserve">T. </w:t>
            </w:r>
            <w:proofErr w:type="spellStart"/>
            <w:r>
              <w:rPr>
                <w:rFonts w:ascii="Arial" w:hAnsi="Arial" w:cs="Arial"/>
                <w:sz w:val="20"/>
                <w:szCs w:val="20"/>
                <w:lang w:val="en-US"/>
              </w:rPr>
              <w:t>Petrusevska</w:t>
            </w:r>
            <w:proofErr w:type="spellEnd"/>
            <w:r>
              <w:rPr>
                <w:rFonts w:ascii="Arial" w:hAnsi="Arial" w:cs="Arial"/>
                <w:sz w:val="20"/>
                <w:szCs w:val="20"/>
                <w:lang w:val="en-US"/>
              </w:rPr>
              <w:t xml:space="preserve">, </w:t>
            </w:r>
            <w:r w:rsidRPr="00D94459">
              <w:rPr>
                <w:rFonts w:ascii="Arial" w:hAnsi="Arial" w:cs="Arial"/>
                <w:i/>
                <w:sz w:val="20"/>
                <w:szCs w:val="20"/>
                <w:lang w:val="en-US"/>
              </w:rPr>
              <w:t>Introduction to EU Law</w:t>
            </w:r>
            <w:r>
              <w:rPr>
                <w:rFonts w:ascii="Arial" w:hAnsi="Arial" w:cs="Arial"/>
                <w:sz w:val="20"/>
                <w:szCs w:val="20"/>
                <w:lang w:val="en-US"/>
              </w:rPr>
              <w:t xml:space="preserve"> (Part 2), Skopje, 2012.</w:t>
            </w:r>
          </w:p>
        </w:tc>
      </w:tr>
      <w:tr w:rsidR="00C31E10" w:rsidRPr="00591615" w:rsidTr="002F1450">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C31E10" w:rsidRPr="002C6AB1" w:rsidRDefault="00C31E10" w:rsidP="006D76E3">
            <w:pPr>
              <w:jc w:val="both"/>
              <w:rPr>
                <w:rFonts w:ascii="Arial" w:hAnsi="Arial" w:cs="Arial"/>
                <w:b/>
                <w:lang w:val="ru-RU"/>
              </w:rPr>
            </w:pPr>
            <w:r>
              <w:rPr>
                <w:rFonts w:ascii="Arial" w:hAnsi="Arial" w:cs="Arial"/>
                <w:b/>
                <w:sz w:val="20"/>
                <w:szCs w:val="20"/>
                <w:lang w:val="en-US"/>
              </w:rPr>
              <w:t>Detailed description of the study unit</w:t>
            </w:r>
            <w:r w:rsidRPr="00591615">
              <w:rPr>
                <w:rFonts w:ascii="Arial" w:hAnsi="Arial" w:cs="Arial"/>
                <w:b/>
                <w:sz w:val="20"/>
                <w:szCs w:val="20"/>
              </w:rPr>
              <w:t>:</w:t>
            </w:r>
          </w:p>
        </w:tc>
      </w:tr>
      <w:tr w:rsidR="00C31E10" w:rsidRPr="00591615" w:rsidTr="002F1450">
        <w:trPr>
          <w:trHeight w:val="242"/>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6B6840" w:rsidRDefault="00C31E10" w:rsidP="002F1450">
            <w:pPr>
              <w:jc w:val="both"/>
              <w:rPr>
                <w:rFonts w:ascii="Arial" w:hAnsi="Arial" w:cs="Arial"/>
                <w:b/>
                <w:sz w:val="20"/>
                <w:szCs w:val="20"/>
                <w:lang w:val="en-US"/>
              </w:rPr>
            </w:pPr>
            <w:r>
              <w:rPr>
                <w:rFonts w:ascii="Arial" w:hAnsi="Arial" w:cs="Arial"/>
                <w:b/>
                <w:sz w:val="20"/>
                <w:szCs w:val="20"/>
                <w:lang w:val="en-US"/>
              </w:rPr>
              <w:t>Course week  no</w:t>
            </w:r>
            <w:r w:rsidR="006D76E3">
              <w:rPr>
                <w:rFonts w:ascii="Arial" w:hAnsi="Arial" w:cs="Arial"/>
                <w:b/>
                <w:sz w:val="20"/>
                <w:szCs w:val="20"/>
              </w:rPr>
              <w:t xml:space="preserve">. </w:t>
            </w:r>
            <w:r w:rsidR="006B6840">
              <w:rPr>
                <w:rFonts w:ascii="Arial" w:hAnsi="Arial" w:cs="Arial"/>
                <w:b/>
                <w:sz w:val="20"/>
                <w:szCs w:val="20"/>
                <w:lang w:val="en-US"/>
              </w:rPr>
              <w:t>11</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C23096" w:rsidRDefault="00C31E10" w:rsidP="002F1450">
            <w:pPr>
              <w:jc w:val="both"/>
              <w:rPr>
                <w:rFonts w:ascii="Arial" w:hAnsi="Arial" w:cs="Arial"/>
                <w:b/>
                <w:sz w:val="20"/>
                <w:szCs w:val="20"/>
                <w:lang w:val="en-US"/>
              </w:rPr>
            </w:pPr>
            <w:r>
              <w:rPr>
                <w:rFonts w:ascii="Arial" w:hAnsi="Arial" w:cs="Arial"/>
                <w:b/>
                <w:sz w:val="20"/>
                <w:szCs w:val="20"/>
                <w:lang w:val="en-US"/>
              </w:rPr>
              <w:t>Number of course hours</w:t>
            </w:r>
            <w:r w:rsidRPr="00591615">
              <w:rPr>
                <w:rFonts w:ascii="Arial" w:hAnsi="Arial" w:cs="Arial"/>
                <w:b/>
                <w:sz w:val="20"/>
                <w:szCs w:val="20"/>
              </w:rPr>
              <w:t>:</w:t>
            </w:r>
          </w:p>
        </w:tc>
      </w:tr>
      <w:tr w:rsidR="00C31E10" w:rsidRPr="00591615" w:rsidTr="002F1450">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Default="00C31E10" w:rsidP="006D76E3">
            <w:pPr>
              <w:jc w:val="both"/>
              <w:rPr>
                <w:rFonts w:ascii="Arial" w:hAnsi="Arial" w:cs="Arial"/>
                <w:b/>
                <w:sz w:val="20"/>
                <w:szCs w:val="20"/>
                <w:lang w:val="en-US"/>
              </w:rPr>
            </w:pPr>
            <w:r>
              <w:rPr>
                <w:rFonts w:ascii="Arial" w:hAnsi="Arial" w:cs="Arial"/>
                <w:b/>
                <w:sz w:val="20"/>
                <w:szCs w:val="20"/>
                <w:lang w:val="en-US"/>
              </w:rPr>
              <w:t>Study unit</w:t>
            </w:r>
            <w:r w:rsidRPr="00591615">
              <w:rPr>
                <w:rFonts w:ascii="Arial" w:hAnsi="Arial" w:cs="Arial"/>
                <w:b/>
                <w:sz w:val="20"/>
                <w:szCs w:val="20"/>
              </w:rPr>
              <w:t>:</w:t>
            </w:r>
          </w:p>
          <w:p w:rsidR="006B6840" w:rsidRPr="006B6840" w:rsidRDefault="006B6840" w:rsidP="006D76E3">
            <w:pPr>
              <w:jc w:val="both"/>
              <w:rPr>
                <w:rFonts w:ascii="Arial" w:hAnsi="Arial" w:cs="Arial"/>
                <w:i/>
                <w:sz w:val="20"/>
                <w:szCs w:val="20"/>
                <w:lang w:val="en-US"/>
              </w:rPr>
            </w:pPr>
            <w:r w:rsidRPr="006B6840">
              <w:rPr>
                <w:rFonts w:ascii="Arial" w:hAnsi="Arial" w:cs="Arial"/>
                <w:i/>
                <w:sz w:val="20"/>
                <w:szCs w:val="20"/>
                <w:lang w:val="en-US"/>
              </w:rPr>
              <w:t xml:space="preserve">The Relations between the EU and the Republic of Macedonia; The </w:t>
            </w:r>
            <w:proofErr w:type="spellStart"/>
            <w:r w:rsidRPr="006B6840">
              <w:rPr>
                <w:rFonts w:ascii="Arial" w:hAnsi="Arial" w:cs="Arial"/>
                <w:i/>
                <w:sz w:val="20"/>
                <w:szCs w:val="20"/>
                <w:lang w:val="en-US"/>
              </w:rPr>
              <w:t>Stablization</w:t>
            </w:r>
            <w:proofErr w:type="spellEnd"/>
            <w:r w:rsidRPr="006B6840">
              <w:rPr>
                <w:rFonts w:ascii="Arial" w:hAnsi="Arial" w:cs="Arial"/>
                <w:i/>
                <w:sz w:val="20"/>
                <w:szCs w:val="20"/>
                <w:lang w:val="en-US"/>
              </w:rPr>
              <w:t xml:space="preserve"> and Association Agreement;</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940417" w:rsidRDefault="006B6840" w:rsidP="006B6840">
            <w:pPr>
              <w:jc w:val="both"/>
              <w:rPr>
                <w:rFonts w:ascii="Arial" w:hAnsi="Arial" w:cs="Arial"/>
                <w:sz w:val="20"/>
                <w:szCs w:val="20"/>
                <w:lang w:val="en-US"/>
              </w:rPr>
            </w:pPr>
            <w:r>
              <w:rPr>
                <w:rFonts w:ascii="Arial" w:hAnsi="Arial" w:cs="Arial"/>
                <w:sz w:val="20"/>
                <w:szCs w:val="20"/>
                <w:lang w:val="en-US"/>
              </w:rPr>
              <w:t xml:space="preserve">T. </w:t>
            </w:r>
            <w:proofErr w:type="spellStart"/>
            <w:r>
              <w:rPr>
                <w:rFonts w:ascii="Arial" w:hAnsi="Arial" w:cs="Arial"/>
                <w:sz w:val="20"/>
                <w:szCs w:val="20"/>
                <w:lang w:val="en-US"/>
              </w:rPr>
              <w:t>Petrusevska</w:t>
            </w:r>
            <w:proofErr w:type="spellEnd"/>
            <w:r>
              <w:rPr>
                <w:rFonts w:ascii="Arial" w:hAnsi="Arial" w:cs="Arial"/>
                <w:sz w:val="20"/>
                <w:szCs w:val="20"/>
                <w:lang w:val="en-US"/>
              </w:rPr>
              <w:t xml:space="preserve">, </w:t>
            </w:r>
            <w:r w:rsidRPr="00D94459">
              <w:rPr>
                <w:rFonts w:ascii="Arial" w:hAnsi="Arial" w:cs="Arial"/>
                <w:i/>
                <w:sz w:val="20"/>
                <w:szCs w:val="20"/>
                <w:lang w:val="en-US"/>
              </w:rPr>
              <w:t>Introduction to EU Law</w:t>
            </w:r>
            <w:r>
              <w:rPr>
                <w:rFonts w:ascii="Arial" w:hAnsi="Arial" w:cs="Arial"/>
                <w:sz w:val="20"/>
                <w:szCs w:val="20"/>
                <w:lang w:val="en-US"/>
              </w:rPr>
              <w:t xml:space="preserve"> (Part 2), Skopje, 2012</w:t>
            </w:r>
            <w:proofErr w:type="gramStart"/>
            <w:r>
              <w:rPr>
                <w:rFonts w:ascii="Arial" w:hAnsi="Arial" w:cs="Arial"/>
                <w:sz w:val="20"/>
                <w:szCs w:val="20"/>
                <w:lang w:val="en-US"/>
              </w:rPr>
              <w:t>.</w:t>
            </w:r>
            <w:r w:rsidR="00677BEF">
              <w:rPr>
                <w:rFonts w:ascii="Arial" w:hAnsi="Arial" w:cs="Arial"/>
                <w:sz w:val="20"/>
                <w:szCs w:val="20"/>
                <w:lang w:val="en-US"/>
              </w:rPr>
              <w:t>.</w:t>
            </w:r>
            <w:proofErr w:type="gramEnd"/>
          </w:p>
        </w:tc>
      </w:tr>
      <w:tr w:rsidR="00C31E10" w:rsidRPr="00591615" w:rsidTr="002F1450">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C31E10" w:rsidRPr="002C6AB1" w:rsidRDefault="00C31E10" w:rsidP="00940417">
            <w:pPr>
              <w:jc w:val="both"/>
              <w:rPr>
                <w:rFonts w:ascii="Arial" w:hAnsi="Arial" w:cs="Arial"/>
                <w:b/>
                <w:lang w:val="ru-RU"/>
              </w:rPr>
            </w:pPr>
          </w:p>
        </w:tc>
      </w:tr>
      <w:tr w:rsidR="00C31E10" w:rsidRPr="00591615" w:rsidTr="002F1450">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2C6AB1" w:rsidRDefault="00C31E10" w:rsidP="002F1450">
            <w:pPr>
              <w:jc w:val="both"/>
              <w:rPr>
                <w:rFonts w:ascii="Arial" w:hAnsi="Arial" w:cs="Arial"/>
                <w:b/>
                <w:sz w:val="20"/>
                <w:szCs w:val="20"/>
                <w:lang w:val="en-US"/>
              </w:rPr>
            </w:pPr>
            <w:r>
              <w:rPr>
                <w:rFonts w:ascii="Arial" w:hAnsi="Arial" w:cs="Arial"/>
                <w:b/>
                <w:sz w:val="20"/>
                <w:szCs w:val="20"/>
                <w:lang w:val="en-US"/>
              </w:rPr>
              <w:t>Course week no.</w:t>
            </w:r>
            <w:r w:rsidR="006B6840">
              <w:rPr>
                <w:rFonts w:ascii="Arial" w:hAnsi="Arial" w:cs="Arial"/>
                <w:b/>
                <w:sz w:val="20"/>
                <w:szCs w:val="20"/>
                <w:lang w:val="en-US"/>
              </w:rPr>
              <w:t>12</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093B7B" w:rsidRDefault="00C31E10" w:rsidP="002F1450">
            <w:pPr>
              <w:jc w:val="both"/>
              <w:rPr>
                <w:rFonts w:ascii="Arial" w:hAnsi="Arial" w:cs="Arial"/>
                <w:b/>
                <w:sz w:val="20"/>
                <w:szCs w:val="20"/>
                <w:lang w:val="en-US"/>
              </w:rPr>
            </w:pPr>
            <w:r>
              <w:rPr>
                <w:rFonts w:ascii="Arial" w:hAnsi="Arial" w:cs="Arial"/>
                <w:b/>
                <w:sz w:val="20"/>
                <w:szCs w:val="20"/>
                <w:lang w:val="en-US"/>
              </w:rPr>
              <w:t>Number of course hours</w:t>
            </w:r>
            <w:r w:rsidRPr="00591615">
              <w:rPr>
                <w:rFonts w:ascii="Arial" w:hAnsi="Arial" w:cs="Arial"/>
                <w:b/>
                <w:sz w:val="20"/>
                <w:szCs w:val="20"/>
              </w:rPr>
              <w:t>:</w:t>
            </w:r>
          </w:p>
        </w:tc>
      </w:tr>
      <w:tr w:rsidR="00C31E10" w:rsidRPr="00591615" w:rsidTr="002F1450">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Default="00C31E10" w:rsidP="00940417">
            <w:pPr>
              <w:jc w:val="both"/>
              <w:rPr>
                <w:rFonts w:ascii="Arial" w:hAnsi="Arial" w:cs="Arial"/>
                <w:b/>
                <w:sz w:val="20"/>
                <w:szCs w:val="20"/>
                <w:lang w:val="en-US"/>
              </w:rPr>
            </w:pPr>
            <w:r>
              <w:rPr>
                <w:rFonts w:ascii="Arial" w:hAnsi="Arial" w:cs="Arial"/>
                <w:b/>
                <w:sz w:val="20"/>
                <w:szCs w:val="20"/>
                <w:lang w:val="en-US"/>
              </w:rPr>
              <w:t>Study unit</w:t>
            </w:r>
            <w:r w:rsidRPr="00591615">
              <w:rPr>
                <w:rFonts w:ascii="Arial" w:hAnsi="Arial" w:cs="Arial"/>
                <w:b/>
                <w:sz w:val="20"/>
                <w:szCs w:val="20"/>
              </w:rPr>
              <w:t>:</w:t>
            </w:r>
          </w:p>
          <w:p w:rsidR="006B6840" w:rsidRPr="006B6840" w:rsidRDefault="006B6840" w:rsidP="00940417">
            <w:pPr>
              <w:jc w:val="both"/>
              <w:rPr>
                <w:rFonts w:ascii="Arial" w:hAnsi="Arial" w:cs="Arial"/>
                <w:b/>
                <w:sz w:val="20"/>
                <w:szCs w:val="20"/>
                <w:lang w:val="en-US"/>
              </w:rPr>
            </w:pPr>
            <w:r w:rsidRPr="006B6840">
              <w:rPr>
                <w:rFonts w:ascii="Arial" w:hAnsi="Arial" w:cs="Arial"/>
                <w:i/>
                <w:sz w:val="20"/>
                <w:szCs w:val="20"/>
                <w:lang w:val="en-US"/>
              </w:rPr>
              <w:t xml:space="preserve">The Relations between the EU and the Republic of Macedonia; The </w:t>
            </w:r>
            <w:proofErr w:type="spellStart"/>
            <w:r w:rsidRPr="006B6840">
              <w:rPr>
                <w:rFonts w:ascii="Arial" w:hAnsi="Arial" w:cs="Arial"/>
                <w:i/>
                <w:sz w:val="20"/>
                <w:szCs w:val="20"/>
                <w:lang w:val="en-US"/>
              </w:rPr>
              <w:t>Stablization</w:t>
            </w:r>
            <w:proofErr w:type="spellEnd"/>
            <w:r w:rsidRPr="006B6840">
              <w:rPr>
                <w:rFonts w:ascii="Arial" w:hAnsi="Arial" w:cs="Arial"/>
                <w:i/>
                <w:sz w:val="20"/>
                <w:szCs w:val="20"/>
                <w:lang w:val="en-US"/>
              </w:rPr>
              <w:t xml:space="preserve"> and Association Agreement</w:t>
            </w:r>
            <w:r>
              <w:rPr>
                <w:rFonts w:ascii="Arial" w:hAnsi="Arial" w:cs="Arial"/>
                <w:i/>
                <w:sz w:val="20"/>
                <w:szCs w:val="20"/>
                <w:lang w:val="en-US"/>
              </w:rPr>
              <w:t xml:space="preserve"> (2)</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940417" w:rsidRDefault="006B6840" w:rsidP="006B6840">
            <w:pPr>
              <w:jc w:val="both"/>
              <w:rPr>
                <w:rFonts w:ascii="Arial" w:hAnsi="Arial" w:cs="Arial"/>
                <w:sz w:val="20"/>
                <w:szCs w:val="20"/>
                <w:lang w:val="en-US"/>
              </w:rPr>
            </w:pPr>
            <w:r>
              <w:rPr>
                <w:rFonts w:ascii="Arial" w:hAnsi="Arial" w:cs="Arial"/>
                <w:sz w:val="20"/>
                <w:szCs w:val="20"/>
                <w:lang w:val="en-US"/>
              </w:rPr>
              <w:t xml:space="preserve">T. </w:t>
            </w:r>
            <w:proofErr w:type="spellStart"/>
            <w:r>
              <w:rPr>
                <w:rFonts w:ascii="Arial" w:hAnsi="Arial" w:cs="Arial"/>
                <w:sz w:val="20"/>
                <w:szCs w:val="20"/>
                <w:lang w:val="en-US"/>
              </w:rPr>
              <w:t>Petrusevska</w:t>
            </w:r>
            <w:proofErr w:type="spellEnd"/>
            <w:r>
              <w:rPr>
                <w:rFonts w:ascii="Arial" w:hAnsi="Arial" w:cs="Arial"/>
                <w:sz w:val="20"/>
                <w:szCs w:val="20"/>
                <w:lang w:val="en-US"/>
              </w:rPr>
              <w:t xml:space="preserve">, </w:t>
            </w:r>
            <w:r w:rsidRPr="00D94459">
              <w:rPr>
                <w:rFonts w:ascii="Arial" w:hAnsi="Arial" w:cs="Arial"/>
                <w:i/>
                <w:sz w:val="20"/>
                <w:szCs w:val="20"/>
                <w:lang w:val="en-US"/>
              </w:rPr>
              <w:t>Introduction to EU Law</w:t>
            </w:r>
            <w:r>
              <w:rPr>
                <w:rFonts w:ascii="Arial" w:hAnsi="Arial" w:cs="Arial"/>
                <w:sz w:val="20"/>
                <w:szCs w:val="20"/>
                <w:lang w:val="en-US"/>
              </w:rPr>
              <w:t xml:space="preserve"> (Part 2), Skopje, 2012.</w:t>
            </w:r>
          </w:p>
        </w:tc>
      </w:tr>
      <w:tr w:rsidR="00C31E10" w:rsidRPr="00591615" w:rsidTr="002F1450">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C0C0C0"/>
          </w:tcPr>
          <w:p w:rsidR="00C31E10" w:rsidRPr="00674A99" w:rsidRDefault="00C31E10" w:rsidP="006D76E3">
            <w:pPr>
              <w:jc w:val="both"/>
              <w:rPr>
                <w:rFonts w:ascii="Arial" w:hAnsi="Arial" w:cs="Arial"/>
                <w:b/>
                <w:sz w:val="20"/>
                <w:szCs w:val="20"/>
                <w:lang w:val="en-US"/>
              </w:rPr>
            </w:pPr>
            <w:r>
              <w:rPr>
                <w:rFonts w:ascii="Arial" w:hAnsi="Arial" w:cs="Arial"/>
                <w:b/>
                <w:sz w:val="20"/>
                <w:szCs w:val="20"/>
                <w:lang w:val="en-US"/>
              </w:rPr>
              <w:t>Detailed description of the study unit</w:t>
            </w:r>
            <w:proofErr w:type="gramStart"/>
            <w:r>
              <w:rPr>
                <w:rFonts w:ascii="Arial" w:hAnsi="Arial" w:cs="Arial"/>
                <w:b/>
                <w:sz w:val="20"/>
                <w:szCs w:val="20"/>
                <w:lang w:val="en-US"/>
              </w:rPr>
              <w:t>:</w:t>
            </w:r>
            <w:r>
              <w:rPr>
                <w:rFonts w:ascii="Arial" w:hAnsi="Arial" w:cs="Arial"/>
                <w:sz w:val="20"/>
                <w:szCs w:val="20"/>
                <w:lang w:val="en-US"/>
              </w:rPr>
              <w:t>.</w:t>
            </w:r>
            <w:proofErr w:type="gramEnd"/>
          </w:p>
        </w:tc>
      </w:tr>
    </w:tbl>
    <w:p w:rsidR="00C31E10" w:rsidRPr="00591615" w:rsidRDefault="00C31E10" w:rsidP="00C31E10">
      <w:pPr>
        <w:jc w:val="both"/>
        <w:rPr>
          <w:rFonts w:ascii="Arial" w:hAnsi="Arial" w:cs="Arial"/>
          <w:sz w:val="20"/>
          <w:szCs w:val="20"/>
        </w:rPr>
      </w:pPr>
    </w:p>
    <w:p w:rsidR="00C31E10" w:rsidRPr="00591615" w:rsidRDefault="00C31E10" w:rsidP="00C31E10">
      <w:pPr>
        <w:keepNext/>
        <w:pBdr>
          <w:bottom w:val="single" w:sz="12" w:space="1" w:color="auto"/>
        </w:pBdr>
        <w:jc w:val="both"/>
        <w:outlineLvl w:val="1"/>
        <w:rPr>
          <w:rFonts w:ascii="Arial" w:hAnsi="Arial" w:cs="Arial"/>
          <w:b/>
          <w:bCs/>
          <w:sz w:val="20"/>
          <w:szCs w:val="20"/>
        </w:rPr>
      </w:pPr>
      <w:r w:rsidRPr="00591615">
        <w:rPr>
          <w:rFonts w:ascii="Arial" w:hAnsi="Arial" w:cs="Arial"/>
          <w:b/>
          <w:bCs/>
          <w:sz w:val="20"/>
          <w:szCs w:val="20"/>
          <w:lang w:val="en-US"/>
        </w:rPr>
        <w:t>VIII</w:t>
      </w:r>
      <w:r w:rsidRPr="00591615">
        <w:rPr>
          <w:rFonts w:ascii="Arial" w:hAnsi="Arial" w:cs="Arial"/>
          <w:b/>
          <w:bCs/>
          <w:sz w:val="20"/>
          <w:szCs w:val="20"/>
        </w:rPr>
        <w:t xml:space="preserve">. </w:t>
      </w:r>
      <w:r>
        <w:rPr>
          <w:rFonts w:ascii="Arial" w:hAnsi="Arial" w:cs="Arial"/>
          <w:b/>
          <w:bCs/>
          <w:sz w:val="20"/>
          <w:szCs w:val="20"/>
          <w:lang w:val="en-US"/>
        </w:rPr>
        <w:t>Activities involving other institutions</w:t>
      </w:r>
    </w:p>
    <w:p w:rsidR="00C31E10" w:rsidRPr="00591615" w:rsidRDefault="00C31E10" w:rsidP="00C31E10">
      <w:pPr>
        <w:jc w:val="both"/>
        <w:rPr>
          <w:rFonts w:ascii="Arial" w:hAnsi="Arial" w:cs="Arial"/>
          <w:sz w:val="20"/>
          <w:szCs w:val="20"/>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C31E10" w:rsidRPr="00591615" w:rsidTr="002F1450">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C31E10" w:rsidRPr="00BB0D3F" w:rsidRDefault="00C31E10" w:rsidP="002F1450">
            <w:pPr>
              <w:jc w:val="both"/>
              <w:rPr>
                <w:rFonts w:ascii="Arial" w:hAnsi="Arial" w:cs="Arial"/>
                <w:b/>
                <w:sz w:val="20"/>
                <w:szCs w:val="20"/>
                <w:lang w:val="en-US"/>
              </w:rPr>
            </w:pPr>
            <w:r>
              <w:rPr>
                <w:rFonts w:ascii="Arial" w:hAnsi="Arial" w:cs="Arial"/>
                <w:b/>
                <w:sz w:val="20"/>
                <w:szCs w:val="20"/>
                <w:lang w:val="en-US"/>
              </w:rPr>
              <w:t>Study visits to outside institutions</w:t>
            </w:r>
          </w:p>
        </w:tc>
      </w:tr>
      <w:tr w:rsidR="00C31E10" w:rsidRPr="00591615" w:rsidTr="002F1450">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C31E10" w:rsidRDefault="00C31E10" w:rsidP="002F1450">
            <w:pPr>
              <w:tabs>
                <w:tab w:val="center" w:pos="4320"/>
                <w:tab w:val="right" w:pos="8640"/>
              </w:tabs>
              <w:rPr>
                <w:rFonts w:ascii="Arial" w:hAnsi="Arial" w:cs="Arial"/>
                <w:sz w:val="20"/>
                <w:szCs w:val="20"/>
              </w:rPr>
            </w:pPr>
          </w:p>
          <w:p w:rsidR="00C31E10" w:rsidRPr="00093B7B" w:rsidRDefault="00C31E10" w:rsidP="002F1450">
            <w:pPr>
              <w:tabs>
                <w:tab w:val="center" w:pos="4320"/>
                <w:tab w:val="right" w:pos="8640"/>
              </w:tabs>
              <w:rPr>
                <w:rFonts w:ascii="Arial" w:hAnsi="Arial" w:cs="Arial"/>
                <w:sz w:val="20"/>
                <w:szCs w:val="20"/>
                <w:lang w:val="en-US"/>
              </w:rPr>
            </w:pPr>
            <w:r>
              <w:rPr>
                <w:rFonts w:ascii="Arial" w:hAnsi="Arial" w:cs="Arial"/>
                <w:sz w:val="20"/>
                <w:szCs w:val="20"/>
                <w:lang w:val="en-US"/>
              </w:rPr>
              <w:t>N/A</w:t>
            </w:r>
          </w:p>
        </w:tc>
      </w:tr>
    </w:tbl>
    <w:p w:rsidR="00C31E10" w:rsidRPr="00591615" w:rsidRDefault="00C31E10" w:rsidP="00C31E10">
      <w:pPr>
        <w:jc w:val="both"/>
        <w:rPr>
          <w:rFonts w:ascii="Arial" w:hAnsi="Arial" w:cs="Arial"/>
          <w:sz w:val="20"/>
          <w:szCs w:val="20"/>
        </w:rPr>
      </w:pPr>
    </w:p>
    <w:p w:rsidR="00C31E10" w:rsidRPr="00B32B0E" w:rsidRDefault="00C31E10" w:rsidP="00C31E10">
      <w:pPr>
        <w:keepNext/>
        <w:pBdr>
          <w:bottom w:val="single" w:sz="12" w:space="1" w:color="auto"/>
        </w:pBdr>
        <w:jc w:val="both"/>
        <w:outlineLvl w:val="1"/>
        <w:rPr>
          <w:rFonts w:ascii="Arial" w:hAnsi="Arial" w:cs="Arial"/>
          <w:b/>
          <w:bCs/>
          <w:sz w:val="20"/>
          <w:szCs w:val="20"/>
          <w:lang w:val="en-US"/>
        </w:rPr>
      </w:pPr>
      <w:r w:rsidRPr="00591615">
        <w:rPr>
          <w:rFonts w:ascii="Arial" w:hAnsi="Arial" w:cs="Arial"/>
          <w:b/>
          <w:bCs/>
          <w:sz w:val="20"/>
          <w:szCs w:val="20"/>
        </w:rPr>
        <w:t>I</w:t>
      </w:r>
      <w:r w:rsidRPr="00591615">
        <w:rPr>
          <w:rFonts w:ascii="Arial" w:hAnsi="Arial" w:cs="Arial"/>
          <w:b/>
          <w:bCs/>
          <w:sz w:val="20"/>
          <w:szCs w:val="20"/>
          <w:lang w:val="en-US"/>
        </w:rPr>
        <w:t>X</w:t>
      </w:r>
      <w:r w:rsidRPr="00591615">
        <w:rPr>
          <w:rFonts w:ascii="Arial" w:hAnsi="Arial" w:cs="Arial"/>
          <w:b/>
          <w:bCs/>
          <w:sz w:val="20"/>
          <w:szCs w:val="20"/>
        </w:rPr>
        <w:t xml:space="preserve">. </w:t>
      </w:r>
      <w:r>
        <w:rPr>
          <w:rFonts w:ascii="Arial" w:hAnsi="Arial" w:cs="Arial"/>
          <w:b/>
          <w:bCs/>
          <w:sz w:val="20"/>
          <w:szCs w:val="20"/>
          <w:lang w:val="en-US"/>
        </w:rPr>
        <w:t>Course materials and literature</w:t>
      </w:r>
    </w:p>
    <w:p w:rsidR="00C31E10" w:rsidRPr="00591615" w:rsidRDefault="00C31E10" w:rsidP="00C31E10">
      <w:pPr>
        <w:jc w:val="both"/>
        <w:rPr>
          <w:rFonts w:ascii="Arial" w:hAnsi="Arial" w:cs="Arial"/>
          <w:sz w:val="20"/>
          <w:szCs w:val="20"/>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C31E10" w:rsidRPr="00591615" w:rsidTr="002F1450">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C31E10" w:rsidRPr="00591615" w:rsidRDefault="00C31E10" w:rsidP="002F1450">
            <w:pPr>
              <w:jc w:val="both"/>
              <w:rPr>
                <w:rFonts w:ascii="Arial" w:hAnsi="Arial" w:cs="Arial"/>
                <w:b/>
                <w:sz w:val="20"/>
                <w:szCs w:val="20"/>
              </w:rPr>
            </w:pPr>
            <w:r>
              <w:rPr>
                <w:rFonts w:ascii="Arial" w:hAnsi="Arial" w:cs="Arial"/>
                <w:b/>
                <w:sz w:val="20"/>
                <w:szCs w:val="20"/>
                <w:lang w:val="en-US"/>
              </w:rPr>
              <w:t>Obligatory course materials</w:t>
            </w:r>
            <w:r>
              <w:rPr>
                <w:rFonts w:ascii="Arial" w:hAnsi="Arial" w:cs="Arial"/>
                <w:b/>
                <w:sz w:val="20"/>
                <w:szCs w:val="20"/>
              </w:rPr>
              <w:t>:</w:t>
            </w:r>
          </w:p>
        </w:tc>
      </w:tr>
      <w:tr w:rsidR="00C31E10" w:rsidRPr="00591615" w:rsidTr="002F1450">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6B6840" w:rsidRDefault="006B6840" w:rsidP="002F1450">
            <w:pPr>
              <w:tabs>
                <w:tab w:val="center" w:pos="4320"/>
                <w:tab w:val="right" w:pos="8640"/>
              </w:tabs>
              <w:jc w:val="both"/>
              <w:rPr>
                <w:rFonts w:ascii="Arial" w:hAnsi="Arial" w:cs="Arial"/>
                <w:sz w:val="20"/>
                <w:szCs w:val="20"/>
                <w:lang w:val="en-US"/>
              </w:rPr>
            </w:pPr>
          </w:p>
          <w:p w:rsidR="00C31E10" w:rsidRDefault="006B6840" w:rsidP="002F1450">
            <w:pPr>
              <w:tabs>
                <w:tab w:val="center" w:pos="4320"/>
                <w:tab w:val="right" w:pos="8640"/>
              </w:tabs>
              <w:jc w:val="both"/>
              <w:rPr>
                <w:rFonts w:ascii="Arial" w:hAnsi="Arial" w:cs="Arial"/>
                <w:sz w:val="20"/>
                <w:szCs w:val="20"/>
                <w:lang w:val="en-US"/>
              </w:rPr>
            </w:pPr>
            <w:r>
              <w:rPr>
                <w:rFonts w:ascii="Arial" w:hAnsi="Arial" w:cs="Arial"/>
                <w:sz w:val="20"/>
                <w:szCs w:val="20"/>
                <w:lang w:val="en-US"/>
              </w:rPr>
              <w:t xml:space="preserve">S. </w:t>
            </w:r>
            <w:proofErr w:type="spellStart"/>
            <w:r>
              <w:rPr>
                <w:rFonts w:ascii="Arial" w:hAnsi="Arial" w:cs="Arial"/>
                <w:sz w:val="20"/>
                <w:szCs w:val="20"/>
                <w:lang w:val="en-US"/>
              </w:rPr>
              <w:t>Georgievski</w:t>
            </w:r>
            <w:proofErr w:type="spellEnd"/>
            <w:r>
              <w:rPr>
                <w:rFonts w:ascii="Arial" w:hAnsi="Arial" w:cs="Arial"/>
                <w:sz w:val="20"/>
                <w:szCs w:val="20"/>
                <w:lang w:val="en-US"/>
              </w:rPr>
              <w:t xml:space="preserve">, </w:t>
            </w:r>
            <w:r w:rsidRPr="00D94459">
              <w:rPr>
                <w:rFonts w:ascii="Arial" w:hAnsi="Arial" w:cs="Arial"/>
                <w:i/>
                <w:sz w:val="20"/>
                <w:szCs w:val="20"/>
                <w:lang w:val="en-US"/>
              </w:rPr>
              <w:t>Introduction to EU Law</w:t>
            </w:r>
            <w:r>
              <w:rPr>
                <w:rFonts w:ascii="Arial" w:hAnsi="Arial" w:cs="Arial"/>
                <w:sz w:val="20"/>
                <w:szCs w:val="20"/>
                <w:lang w:val="en-US"/>
              </w:rPr>
              <w:t xml:space="preserve"> (Part 1), Skopje, 2010</w:t>
            </w:r>
          </w:p>
          <w:p w:rsidR="006B6840" w:rsidRPr="007852C7" w:rsidRDefault="006B6840" w:rsidP="002F1450">
            <w:pPr>
              <w:tabs>
                <w:tab w:val="center" w:pos="4320"/>
                <w:tab w:val="right" w:pos="8640"/>
              </w:tabs>
              <w:jc w:val="both"/>
              <w:rPr>
                <w:rFonts w:ascii="Arial" w:hAnsi="Arial" w:cs="Arial"/>
                <w:sz w:val="20"/>
                <w:szCs w:val="20"/>
                <w:lang w:val="en-US"/>
              </w:rPr>
            </w:pPr>
            <w:r>
              <w:rPr>
                <w:rFonts w:ascii="Arial" w:hAnsi="Arial" w:cs="Arial"/>
                <w:sz w:val="20"/>
                <w:szCs w:val="20"/>
                <w:lang w:val="en-US"/>
              </w:rPr>
              <w:t xml:space="preserve">T. </w:t>
            </w:r>
            <w:proofErr w:type="spellStart"/>
            <w:r>
              <w:rPr>
                <w:rFonts w:ascii="Arial" w:hAnsi="Arial" w:cs="Arial"/>
                <w:sz w:val="20"/>
                <w:szCs w:val="20"/>
                <w:lang w:val="en-US"/>
              </w:rPr>
              <w:t>Petrusevska</w:t>
            </w:r>
            <w:proofErr w:type="spellEnd"/>
            <w:r>
              <w:rPr>
                <w:rFonts w:ascii="Arial" w:hAnsi="Arial" w:cs="Arial"/>
                <w:sz w:val="20"/>
                <w:szCs w:val="20"/>
                <w:lang w:val="en-US"/>
              </w:rPr>
              <w:t xml:space="preserve">, </w:t>
            </w:r>
            <w:r w:rsidRPr="00D94459">
              <w:rPr>
                <w:rFonts w:ascii="Arial" w:hAnsi="Arial" w:cs="Arial"/>
                <w:i/>
                <w:sz w:val="20"/>
                <w:szCs w:val="20"/>
                <w:lang w:val="en-US"/>
              </w:rPr>
              <w:t>Introduction to EU Law</w:t>
            </w:r>
            <w:r>
              <w:rPr>
                <w:rFonts w:ascii="Arial" w:hAnsi="Arial" w:cs="Arial"/>
                <w:sz w:val="20"/>
                <w:szCs w:val="20"/>
                <w:lang w:val="en-US"/>
              </w:rPr>
              <w:t xml:space="preserve"> (Part 2), Skopje, 2012</w:t>
            </w:r>
          </w:p>
        </w:tc>
      </w:tr>
      <w:tr w:rsidR="00C31E10" w:rsidRPr="00591615" w:rsidTr="002F1450">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C31E10" w:rsidRPr="00B32B0E" w:rsidRDefault="00C31E10" w:rsidP="002F1450">
            <w:pPr>
              <w:tabs>
                <w:tab w:val="center" w:pos="4320"/>
                <w:tab w:val="right" w:pos="8640"/>
              </w:tabs>
              <w:rPr>
                <w:rFonts w:ascii="Arial" w:hAnsi="Arial" w:cs="Arial"/>
                <w:b/>
                <w:sz w:val="20"/>
                <w:szCs w:val="20"/>
                <w:lang w:val="en-US"/>
              </w:rPr>
            </w:pPr>
            <w:r>
              <w:rPr>
                <w:rFonts w:ascii="Arial" w:hAnsi="Arial" w:cs="Arial"/>
                <w:b/>
                <w:sz w:val="20"/>
                <w:szCs w:val="20"/>
                <w:lang w:val="en-US"/>
              </w:rPr>
              <w:t>Further study material:</w:t>
            </w:r>
          </w:p>
        </w:tc>
      </w:tr>
      <w:tr w:rsidR="00C31E10" w:rsidRPr="00591615" w:rsidTr="002F1450">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924CC0" w:rsidRPr="006B6840" w:rsidRDefault="006B6840" w:rsidP="006B6840">
            <w:pPr>
              <w:tabs>
                <w:tab w:val="center" w:pos="4320"/>
                <w:tab w:val="right" w:pos="8640"/>
              </w:tabs>
              <w:jc w:val="both"/>
              <w:rPr>
                <w:rFonts w:ascii="Arial" w:hAnsi="Arial" w:cs="Arial"/>
                <w:sz w:val="20"/>
                <w:szCs w:val="20"/>
                <w:lang w:val="en-US"/>
              </w:rPr>
            </w:pPr>
            <w:r>
              <w:rPr>
                <w:rFonts w:ascii="Arial" w:hAnsi="Arial" w:cs="Arial"/>
                <w:sz w:val="20"/>
                <w:szCs w:val="20"/>
                <w:lang w:val="en-US"/>
              </w:rPr>
              <w:t>European Commission’s annual progress reports for the Republic of Macedonia</w:t>
            </w:r>
          </w:p>
        </w:tc>
      </w:tr>
      <w:tr w:rsidR="00677BEF" w:rsidRPr="00591615" w:rsidTr="002F1450">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677BEF" w:rsidRPr="00677BEF" w:rsidRDefault="00677BEF" w:rsidP="002F1450">
            <w:pPr>
              <w:tabs>
                <w:tab w:val="center" w:pos="4320"/>
                <w:tab w:val="right" w:pos="8640"/>
              </w:tabs>
              <w:jc w:val="both"/>
              <w:rPr>
                <w:rFonts w:ascii="Arial" w:hAnsi="Arial" w:cs="Arial"/>
                <w:sz w:val="20"/>
                <w:szCs w:val="20"/>
                <w:lang w:val="en-US"/>
              </w:rPr>
            </w:pPr>
          </w:p>
        </w:tc>
      </w:tr>
    </w:tbl>
    <w:p w:rsidR="00C31E10" w:rsidRPr="00591615" w:rsidRDefault="00C31E10" w:rsidP="00C31E10">
      <w:pPr>
        <w:rPr>
          <w:rFonts w:ascii="Arial" w:hAnsi="Arial" w:cs="Arial"/>
          <w:sz w:val="20"/>
          <w:szCs w:val="20"/>
        </w:rPr>
      </w:pPr>
    </w:p>
    <w:sectPr w:rsidR="00C31E10" w:rsidRPr="00591615" w:rsidSect="004F5F4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73622"/>
    <w:multiLevelType w:val="hybridMultilevel"/>
    <w:tmpl w:val="31EECA5C"/>
    <w:lvl w:ilvl="0" w:tplc="68666A02">
      <w:start w:val="6"/>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3C670A06"/>
    <w:multiLevelType w:val="multilevel"/>
    <w:tmpl w:val="9182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325C98"/>
    <w:multiLevelType w:val="hybridMultilevel"/>
    <w:tmpl w:val="8D9E7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7426FA2"/>
    <w:multiLevelType w:val="hybridMultilevel"/>
    <w:tmpl w:val="60004344"/>
    <w:lvl w:ilvl="0" w:tplc="0F22D008">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E10"/>
    <w:rsid w:val="00074E61"/>
    <w:rsid w:val="000B3C36"/>
    <w:rsid w:val="00153B7D"/>
    <w:rsid w:val="00166E89"/>
    <w:rsid w:val="002762E7"/>
    <w:rsid w:val="002E21A4"/>
    <w:rsid w:val="003A3D06"/>
    <w:rsid w:val="00431561"/>
    <w:rsid w:val="00475E6E"/>
    <w:rsid w:val="004F5F4D"/>
    <w:rsid w:val="00501DF1"/>
    <w:rsid w:val="005B7D48"/>
    <w:rsid w:val="00677BEF"/>
    <w:rsid w:val="006B6840"/>
    <w:rsid w:val="006C7EBC"/>
    <w:rsid w:val="006D76E3"/>
    <w:rsid w:val="007A6C58"/>
    <w:rsid w:val="00830996"/>
    <w:rsid w:val="00924CC0"/>
    <w:rsid w:val="00940417"/>
    <w:rsid w:val="00965B41"/>
    <w:rsid w:val="009F20C1"/>
    <w:rsid w:val="00C31E10"/>
    <w:rsid w:val="00C505AC"/>
    <w:rsid w:val="00D94459"/>
    <w:rsid w:val="00E41874"/>
    <w:rsid w:val="00EC22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E10"/>
    <w:pPr>
      <w:spacing w:after="0" w:line="240" w:lineRule="auto"/>
    </w:pPr>
    <w:rPr>
      <w:rFonts w:ascii="Times New Roman" w:eastAsia="Times New Roman" w:hAnsi="Times New Roman" w:cs="Times New Roman"/>
      <w:sz w:val="24"/>
      <w:szCs w:val="24"/>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31E10"/>
  </w:style>
  <w:style w:type="character" w:styleId="Strong">
    <w:name w:val="Strong"/>
    <w:qFormat/>
    <w:rsid w:val="00C31E10"/>
    <w:rPr>
      <w:b/>
      <w:bCs/>
    </w:rPr>
  </w:style>
  <w:style w:type="paragraph" w:styleId="TOC3">
    <w:name w:val="toc 3"/>
    <w:basedOn w:val="Normal"/>
    <w:next w:val="Normal"/>
    <w:autoRedefine/>
    <w:semiHidden/>
    <w:rsid w:val="00C31E10"/>
    <w:pPr>
      <w:widowControl w:val="0"/>
      <w:autoSpaceDE w:val="0"/>
      <w:autoSpaceDN w:val="0"/>
      <w:adjustRightInd w:val="0"/>
      <w:ind w:left="400"/>
    </w:pPr>
    <w:rPr>
      <w:sz w:val="20"/>
      <w:szCs w:val="20"/>
      <w:lang w:val="en-US" w:eastAsia="en-US"/>
    </w:rPr>
  </w:style>
  <w:style w:type="paragraph" w:styleId="ListParagraph">
    <w:name w:val="List Paragraph"/>
    <w:basedOn w:val="Normal"/>
    <w:uiPriority w:val="34"/>
    <w:qFormat/>
    <w:rsid w:val="00166E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E10"/>
    <w:pPr>
      <w:spacing w:after="0" w:line="240" w:lineRule="auto"/>
    </w:pPr>
    <w:rPr>
      <w:rFonts w:ascii="Times New Roman" w:eastAsia="Times New Roman" w:hAnsi="Times New Roman" w:cs="Times New Roman"/>
      <w:sz w:val="24"/>
      <w:szCs w:val="24"/>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31E10"/>
  </w:style>
  <w:style w:type="character" w:styleId="Strong">
    <w:name w:val="Strong"/>
    <w:qFormat/>
    <w:rsid w:val="00C31E10"/>
    <w:rPr>
      <w:b/>
      <w:bCs/>
    </w:rPr>
  </w:style>
  <w:style w:type="paragraph" w:styleId="TOC3">
    <w:name w:val="toc 3"/>
    <w:basedOn w:val="Normal"/>
    <w:next w:val="Normal"/>
    <w:autoRedefine/>
    <w:semiHidden/>
    <w:rsid w:val="00C31E10"/>
    <w:pPr>
      <w:widowControl w:val="0"/>
      <w:autoSpaceDE w:val="0"/>
      <w:autoSpaceDN w:val="0"/>
      <w:adjustRightInd w:val="0"/>
      <w:ind w:left="400"/>
    </w:pPr>
    <w:rPr>
      <w:sz w:val="20"/>
      <w:szCs w:val="20"/>
      <w:lang w:val="en-US" w:eastAsia="en-US"/>
    </w:rPr>
  </w:style>
  <w:style w:type="paragraph" w:styleId="ListParagraph">
    <w:name w:val="List Paragraph"/>
    <w:basedOn w:val="Normal"/>
    <w:uiPriority w:val="34"/>
    <w:qFormat/>
    <w:rsid w:val="00166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borce</dc:creator>
  <cp:lastModifiedBy>S</cp:lastModifiedBy>
  <cp:revision>2</cp:revision>
  <dcterms:created xsi:type="dcterms:W3CDTF">2017-04-12T18:34:00Z</dcterms:created>
  <dcterms:modified xsi:type="dcterms:W3CDTF">2017-04-12T18:34:00Z</dcterms:modified>
</cp:coreProperties>
</file>