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A714E" w14:textId="28C12F5B" w:rsidR="37CF874E" w:rsidRDefault="00FC0C00" w:rsidP="00FC0C00">
      <w:pPr>
        <w:jc w:val="center"/>
      </w:pPr>
      <w:bookmarkStart w:id="0" w:name="_Hlk99910635"/>
      <w:r>
        <w:rPr>
          <w:b/>
          <w:bCs/>
        </w:rPr>
        <w:t>Web info</w:t>
      </w:r>
    </w:p>
    <w:p w14:paraId="6EAF2CC0" w14:textId="5B07078E" w:rsidR="37CF874E" w:rsidRDefault="37CF874E" w:rsidP="37CF874E">
      <w:pPr>
        <w:jc w:val="center"/>
        <w:rPr>
          <w:b/>
          <w:bCs/>
        </w:rPr>
      </w:pPr>
      <w:r w:rsidRPr="37CF874E">
        <w:rPr>
          <w:b/>
          <w:bCs/>
        </w:rPr>
        <w:t xml:space="preserve">BOOST YOUR EMPLOYABILITY AND CAREER WITH SCHOLARSHIP PROGRAM AT LUXEMBOURG BUSINESS UNIVERSITY! </w:t>
      </w:r>
    </w:p>
    <w:p w14:paraId="53C0AD59" w14:textId="4859DB7C" w:rsidR="37CF874E" w:rsidRDefault="37CF874E" w:rsidP="37CF874E">
      <w:pPr>
        <w:jc w:val="center"/>
        <w:rPr>
          <w:b/>
          <w:bCs/>
        </w:rPr>
      </w:pPr>
      <w:r w:rsidRPr="37CF874E">
        <w:rPr>
          <w:b/>
          <w:bCs/>
        </w:rPr>
        <w:t xml:space="preserve"> - SIMPLE AND FAST APPLICATION PROCEDURE GUARANTEED! - </w:t>
      </w:r>
    </w:p>
    <w:p w14:paraId="0B664873" w14:textId="3CC8BBC2" w:rsidR="37CF874E" w:rsidRDefault="37CF874E" w:rsidP="37CF874E">
      <w:pPr>
        <w:jc w:val="center"/>
        <w:rPr>
          <w:b/>
          <w:bCs/>
        </w:rPr>
      </w:pPr>
    </w:p>
    <w:p w14:paraId="193C0950" w14:textId="3622CCD7" w:rsidR="37CF874E" w:rsidRDefault="37CF874E" w:rsidP="00C309E3">
      <w:pPr>
        <w:jc w:val="both"/>
      </w:pPr>
      <w:r w:rsidRPr="37CF874E">
        <w:rPr>
          <w:b/>
          <w:bCs/>
        </w:rPr>
        <w:t>European Business University from Luxembourg</w:t>
      </w:r>
      <w:r w:rsidR="00FC0C00">
        <w:t xml:space="preserve"> and </w:t>
      </w:r>
      <w:r w:rsidR="004739B0" w:rsidRPr="004739B0">
        <w:rPr>
          <w:b/>
          <w:bCs/>
        </w:rPr>
        <w:t>ERI SEE</w:t>
      </w:r>
      <w:r w:rsidR="004739B0">
        <w:t xml:space="preserve"> (Education Reform Initiative of South Eastern Europe) </w:t>
      </w:r>
      <w:r w:rsidR="00FC0C00">
        <w:t>are</w:t>
      </w:r>
      <w:r>
        <w:t xml:space="preserve"> presenting to you the Scholarship Program for </w:t>
      </w:r>
      <w:r w:rsidRPr="004739B0">
        <w:rPr>
          <w:b/>
          <w:bCs/>
        </w:rPr>
        <w:t>on-line business courses</w:t>
      </w:r>
      <w:r>
        <w:t xml:space="preserve"> (management, IT, women empowerment, English, finance...) dedicated to </w:t>
      </w:r>
      <w:r w:rsidR="00B909B1">
        <w:t>100</w:t>
      </w:r>
      <w:r>
        <w:t xml:space="preserve"> citizens</w:t>
      </w:r>
      <w:r w:rsidR="00B909B1">
        <w:t xml:space="preserve"> of North Macedonia</w:t>
      </w:r>
      <w:r>
        <w:t xml:space="preserve">. The Scholarship Program is supported by the </w:t>
      </w:r>
      <w:r w:rsidRPr="37CF874E">
        <w:rPr>
          <w:b/>
          <w:bCs/>
        </w:rPr>
        <w:t>Luxembourg Government</w:t>
      </w:r>
      <w:r>
        <w:t>.</w:t>
      </w:r>
    </w:p>
    <w:p w14:paraId="079C5309" w14:textId="5C4941B1" w:rsidR="37CF874E" w:rsidRDefault="37CF874E" w:rsidP="00C309E3">
      <w:pPr>
        <w:jc w:val="both"/>
      </w:pPr>
      <w:r>
        <w:t xml:space="preserve">This offer means that </w:t>
      </w:r>
      <w:r w:rsidR="00A714E2">
        <w:rPr>
          <w:b/>
          <w:bCs/>
        </w:rPr>
        <w:t>100</w:t>
      </w:r>
      <w:r w:rsidR="00C4645B">
        <w:rPr>
          <w:b/>
          <w:bCs/>
        </w:rPr>
        <w:t xml:space="preserve"> citizens of </w:t>
      </w:r>
      <w:r w:rsidR="00A714E2">
        <w:rPr>
          <w:b/>
          <w:bCs/>
        </w:rPr>
        <w:t>North Macedonia</w:t>
      </w:r>
      <w:r>
        <w:t xml:space="preserve"> have the opportunity to follow high quality business courses at the prestigious European Business University. The courses have the market price value of 740 EUR but are, thanks to this Scholarship Programme, </w:t>
      </w:r>
      <w:r w:rsidRPr="37CF874E">
        <w:rPr>
          <w:b/>
          <w:bCs/>
        </w:rPr>
        <w:t>available for free, with one condition of paying a “commitment fee” of 20 EUR (</w:t>
      </w:r>
      <w:r>
        <w:t xml:space="preserve">via a credit card). The courses offer valuable knowledge and skills needed at the labour market and can greatly enhance </w:t>
      </w:r>
      <w:r w:rsidRPr="37CF874E">
        <w:rPr>
          <w:b/>
          <w:bCs/>
        </w:rPr>
        <w:t>career prospects and employability</w:t>
      </w:r>
      <w:r>
        <w:t xml:space="preserve"> of their students.</w:t>
      </w:r>
    </w:p>
    <w:p w14:paraId="5F7CEE35" w14:textId="605ABCF8" w:rsidR="00961A0C" w:rsidRPr="00961A0C" w:rsidRDefault="00961A0C" w:rsidP="00C309E3">
      <w:pPr>
        <w:jc w:val="both"/>
      </w:pPr>
      <w:r w:rsidRPr="00961A0C">
        <w:t xml:space="preserve">The courses are provided in English, so the knowledge of English is essential. However, with those who need support with their English skills, an on-line programme in English is offered within this scheme as well. </w:t>
      </w:r>
    </w:p>
    <w:p w14:paraId="54709F73" w14:textId="70DC2634" w:rsidR="003306BE" w:rsidRDefault="37CF874E" w:rsidP="00C309E3">
      <w:pPr>
        <w:jc w:val="both"/>
      </w:pPr>
      <w:r>
        <w:t xml:space="preserve">The application procedure is very simple, it requires a few steps on the </w:t>
      </w:r>
      <w:hyperlink r:id="rId8">
        <w:r w:rsidRPr="37CF874E">
          <w:rPr>
            <w:rStyle w:val="Hyperlink"/>
          </w:rPr>
          <w:t>www.ebu.connect.lu</w:t>
        </w:r>
      </w:hyperlink>
      <w:r>
        <w:t xml:space="preserve"> site, with clear application and enrolment steps described</w:t>
      </w:r>
      <w:r w:rsidR="003306BE">
        <w:t xml:space="preserve"> </w:t>
      </w:r>
      <w:hyperlink r:id="rId9" w:history="1">
        <w:r w:rsidR="003306BE" w:rsidRPr="003306BE">
          <w:rPr>
            <w:rStyle w:val="Hyperlink"/>
            <w:b/>
            <w:bCs/>
          </w:rPr>
          <w:t>HERE</w:t>
        </w:r>
      </w:hyperlink>
      <w:r>
        <w:t xml:space="preserve">. </w:t>
      </w:r>
    </w:p>
    <w:p w14:paraId="37C615A1" w14:textId="5B367D45" w:rsidR="37CF874E" w:rsidRDefault="37CF874E" w:rsidP="00C309E3">
      <w:pPr>
        <w:jc w:val="both"/>
      </w:pPr>
      <w:r w:rsidRPr="00A16244">
        <w:rPr>
          <w:b/>
          <w:bCs/>
        </w:rPr>
        <w:t>T</w:t>
      </w:r>
      <w:r w:rsidRPr="37CF874E">
        <w:rPr>
          <w:b/>
          <w:bCs/>
        </w:rPr>
        <w:t xml:space="preserve">he deadline for application is </w:t>
      </w:r>
      <w:r w:rsidR="009E1029">
        <w:rPr>
          <w:b/>
          <w:bCs/>
        </w:rPr>
        <w:t>13</w:t>
      </w:r>
      <w:r w:rsidR="009E1029" w:rsidRPr="009E1029">
        <w:rPr>
          <w:b/>
          <w:bCs/>
          <w:vertAlign w:val="superscript"/>
        </w:rPr>
        <w:t>th</w:t>
      </w:r>
      <w:r w:rsidR="009E1029">
        <w:rPr>
          <w:b/>
          <w:bCs/>
        </w:rPr>
        <w:t xml:space="preserve"> May</w:t>
      </w:r>
      <w:r>
        <w:t xml:space="preserve"> and the </w:t>
      </w:r>
      <w:r w:rsidRPr="37CF874E">
        <w:rPr>
          <w:b/>
          <w:bCs/>
        </w:rPr>
        <w:t>courses begin on 30</w:t>
      </w:r>
      <w:r w:rsidRPr="37CF874E">
        <w:rPr>
          <w:b/>
          <w:bCs/>
          <w:vertAlign w:val="superscript"/>
        </w:rPr>
        <w:t>th</w:t>
      </w:r>
      <w:r w:rsidRPr="37CF874E">
        <w:rPr>
          <w:b/>
          <w:bCs/>
        </w:rPr>
        <w:t xml:space="preserve"> May until 4</w:t>
      </w:r>
      <w:r w:rsidRPr="37CF874E">
        <w:rPr>
          <w:b/>
          <w:bCs/>
          <w:vertAlign w:val="superscript"/>
        </w:rPr>
        <w:t>th</w:t>
      </w:r>
      <w:r w:rsidRPr="37CF874E">
        <w:rPr>
          <w:b/>
          <w:bCs/>
        </w:rPr>
        <w:t xml:space="preserve"> September</w:t>
      </w:r>
      <w:r>
        <w:t xml:space="preserve"> (13 weeks, 1 on-line webinar per week). </w:t>
      </w:r>
    </w:p>
    <w:p w14:paraId="7B1FAD2F" w14:textId="3D7470ED" w:rsidR="37CF874E" w:rsidRDefault="37CF874E" w:rsidP="00C309E3">
      <w:pPr>
        <w:jc w:val="both"/>
      </w:pPr>
      <w:r w:rsidRPr="37CF874E">
        <w:rPr>
          <w:b/>
          <w:bCs/>
        </w:rPr>
        <w:t>The courses included in the Scholarship Program include:</w:t>
      </w:r>
    </w:p>
    <w:p w14:paraId="4B80FCF9" w14:textId="256FCB8D" w:rsidR="37CF874E" w:rsidRDefault="37CF874E" w:rsidP="00C309E3">
      <w:pPr>
        <w:pStyle w:val="ListParagraph"/>
        <w:numPr>
          <w:ilvl w:val="0"/>
          <w:numId w:val="2"/>
        </w:numPr>
        <w:jc w:val="both"/>
        <w:rPr>
          <w:rFonts w:eastAsiaTheme="minorEastAsia"/>
        </w:rPr>
      </w:pPr>
      <w:r>
        <w:t>Strategic management I&amp;II</w:t>
      </w:r>
    </w:p>
    <w:p w14:paraId="425C9156" w14:textId="63078EEF" w:rsidR="37CF874E" w:rsidRDefault="37CF874E" w:rsidP="00C309E3">
      <w:pPr>
        <w:pStyle w:val="ListParagraph"/>
        <w:numPr>
          <w:ilvl w:val="0"/>
          <w:numId w:val="2"/>
        </w:numPr>
        <w:jc w:val="both"/>
      </w:pPr>
      <w:r>
        <w:t>Business management I&amp;II</w:t>
      </w:r>
    </w:p>
    <w:p w14:paraId="36FC540B" w14:textId="0BBDC39D" w:rsidR="37CF874E" w:rsidRDefault="37CF874E" w:rsidP="00C309E3">
      <w:pPr>
        <w:pStyle w:val="ListParagraph"/>
        <w:numPr>
          <w:ilvl w:val="0"/>
          <w:numId w:val="2"/>
        </w:numPr>
        <w:jc w:val="both"/>
      </w:pPr>
      <w:r>
        <w:t>Introduction to python</w:t>
      </w:r>
    </w:p>
    <w:p w14:paraId="0F8A4AB9" w14:textId="0BC2D877" w:rsidR="37CF874E" w:rsidRDefault="37CF874E" w:rsidP="00C309E3">
      <w:pPr>
        <w:pStyle w:val="ListParagraph"/>
        <w:numPr>
          <w:ilvl w:val="0"/>
          <w:numId w:val="2"/>
        </w:numPr>
        <w:jc w:val="both"/>
      </w:pPr>
      <w:r>
        <w:t>Plutus/Haskell</w:t>
      </w:r>
    </w:p>
    <w:p w14:paraId="10810ACC" w14:textId="20BCD1C7" w:rsidR="37CF874E" w:rsidRDefault="37CF874E" w:rsidP="00C309E3">
      <w:pPr>
        <w:pStyle w:val="ListParagraph"/>
        <w:numPr>
          <w:ilvl w:val="0"/>
          <w:numId w:val="2"/>
        </w:numPr>
        <w:jc w:val="both"/>
      </w:pPr>
      <w:r>
        <w:t>Women in leadership</w:t>
      </w:r>
    </w:p>
    <w:p w14:paraId="1248B915" w14:textId="5714660F" w:rsidR="37CF874E" w:rsidRDefault="37CF874E" w:rsidP="00C309E3">
      <w:pPr>
        <w:pStyle w:val="ListParagraph"/>
        <w:numPr>
          <w:ilvl w:val="0"/>
          <w:numId w:val="2"/>
        </w:numPr>
        <w:jc w:val="both"/>
      </w:pPr>
      <w:r>
        <w:t>Beginners English (A1)</w:t>
      </w:r>
    </w:p>
    <w:p w14:paraId="411758F8" w14:textId="3BA2A6E2" w:rsidR="37CF874E" w:rsidRDefault="37CF874E" w:rsidP="00C309E3">
      <w:pPr>
        <w:pStyle w:val="ListParagraph"/>
        <w:numPr>
          <w:ilvl w:val="0"/>
          <w:numId w:val="2"/>
        </w:numPr>
        <w:jc w:val="both"/>
      </w:pPr>
      <w:r>
        <w:t>Fundamentals of blockchain technology I&amp;II</w:t>
      </w:r>
    </w:p>
    <w:p w14:paraId="2B694C2F" w14:textId="0AB85330" w:rsidR="37CF874E" w:rsidRDefault="37CF874E" w:rsidP="00C309E3">
      <w:pPr>
        <w:pStyle w:val="ListParagraph"/>
        <w:numPr>
          <w:ilvl w:val="0"/>
          <w:numId w:val="2"/>
        </w:numPr>
        <w:jc w:val="both"/>
      </w:pPr>
      <w:r>
        <w:t>Public Finance and taxation</w:t>
      </w:r>
    </w:p>
    <w:p w14:paraId="0B271B19" w14:textId="3C8D9066" w:rsidR="37CF874E" w:rsidRDefault="37CF874E" w:rsidP="00C309E3">
      <w:pPr>
        <w:pStyle w:val="ListParagraph"/>
        <w:numPr>
          <w:ilvl w:val="0"/>
          <w:numId w:val="2"/>
        </w:numPr>
        <w:jc w:val="both"/>
      </w:pPr>
      <w:r>
        <w:t>Financial management</w:t>
      </w:r>
    </w:p>
    <w:p w14:paraId="70EC6FC4" w14:textId="05D4339C" w:rsidR="37CF874E" w:rsidRDefault="37CF874E" w:rsidP="00C309E3">
      <w:pPr>
        <w:pStyle w:val="ListParagraph"/>
        <w:numPr>
          <w:ilvl w:val="0"/>
          <w:numId w:val="2"/>
        </w:numPr>
        <w:jc w:val="both"/>
      </w:pPr>
      <w:r>
        <w:t>Financial reporting</w:t>
      </w:r>
    </w:p>
    <w:p w14:paraId="6E232678" w14:textId="4B2434C7" w:rsidR="37CF874E" w:rsidRDefault="37CF874E" w:rsidP="00C309E3">
      <w:pPr>
        <w:pStyle w:val="ListParagraph"/>
        <w:numPr>
          <w:ilvl w:val="0"/>
          <w:numId w:val="2"/>
        </w:numPr>
        <w:jc w:val="both"/>
      </w:pPr>
      <w:r>
        <w:t>CPA program (3 courses – 2 years total).</w:t>
      </w:r>
    </w:p>
    <w:p w14:paraId="40F1C83B" w14:textId="798ACF1E" w:rsidR="37CF874E" w:rsidRDefault="37CF874E" w:rsidP="00C309E3">
      <w:pPr>
        <w:jc w:val="both"/>
      </w:pPr>
      <w:r>
        <w:t xml:space="preserve">The main goal of this Scholarship program, which is, apart from </w:t>
      </w:r>
      <w:r w:rsidR="00A714E2">
        <w:t>the North Macedonia</w:t>
      </w:r>
      <w:r>
        <w:t xml:space="preserve">, offered to </w:t>
      </w:r>
      <w:r w:rsidR="00FC0C00">
        <w:t>other</w:t>
      </w:r>
      <w:r>
        <w:t xml:space="preserve"> Western Balkans countries/economies, citizens from Africa, Asia and Latin America, is to provide </w:t>
      </w:r>
      <w:r w:rsidRPr="37CF874E">
        <w:rPr>
          <w:b/>
          <w:bCs/>
        </w:rPr>
        <w:t>world-class education and academic excellence to students who cannot afford this cost of education.</w:t>
      </w:r>
      <w:r>
        <w:t xml:space="preserve"> The program is present in 110 countries and in the last two scholarship programs 10 000 students benefited from it!</w:t>
      </w:r>
    </w:p>
    <w:p w14:paraId="1F65AD22" w14:textId="7790D97E" w:rsidR="00FC0C00" w:rsidRDefault="00832959" w:rsidP="0097552A">
      <w:pPr>
        <w:rPr>
          <w:b/>
          <w:bCs/>
          <w:u w:val="single"/>
        </w:rPr>
      </w:pPr>
      <w:hyperlink r:id="rId10" w:history="1">
        <w:r w:rsidR="37CF874E" w:rsidRPr="003306BE">
          <w:rPr>
            <w:rStyle w:val="Hyperlink"/>
            <w:b/>
            <w:bCs/>
          </w:rPr>
          <w:t>Enroll now</w:t>
        </w:r>
        <w:r w:rsidR="0097552A" w:rsidRPr="003306BE">
          <w:rPr>
            <w:rStyle w:val="Hyperlink"/>
            <w:b/>
            <w:bCs/>
          </w:rPr>
          <w:t xml:space="preserve"> </w:t>
        </w:r>
        <w:r w:rsidR="37CF874E" w:rsidRPr="003306BE">
          <w:rPr>
            <w:rStyle w:val="Hyperlink"/>
            <w:b/>
            <w:bCs/>
          </w:rPr>
          <w:t>and boost your career!</w:t>
        </w:r>
      </w:hyperlink>
    </w:p>
    <w:p w14:paraId="0C1D2658" w14:textId="2F5F2FC3" w:rsidR="00CA6F1F" w:rsidRPr="00FC0C00" w:rsidRDefault="00CA6F1F" w:rsidP="00C309E3">
      <w:pPr>
        <w:jc w:val="both"/>
        <w:rPr>
          <w:b/>
          <w:bCs/>
          <w:u w:val="single"/>
        </w:rPr>
      </w:pPr>
      <w:r w:rsidRPr="007E1FF5">
        <w:rPr>
          <w:b/>
          <w:bCs/>
        </w:rPr>
        <w:t xml:space="preserve">For any questions, please contact: </w:t>
      </w:r>
      <w:bookmarkEnd w:id="0"/>
      <w:r w:rsidR="000218FF" w:rsidRPr="005E5174">
        <w:rPr>
          <w:b/>
          <w:lang w:val="sr-Latn-RS" w:bidi="sr-Latn-CS"/>
        </w:rPr>
        <w:fldChar w:fldCharType="begin"/>
      </w:r>
      <w:r w:rsidR="000218FF" w:rsidRPr="005E5174">
        <w:rPr>
          <w:b/>
          <w:lang w:val="sr-Latn-RS" w:bidi="sr-Latn-CS"/>
        </w:rPr>
        <w:instrText xml:space="preserve"> HYPERLINK "mailto:admission.scholarship@ebu.lu" </w:instrText>
      </w:r>
      <w:r w:rsidR="000218FF" w:rsidRPr="005E5174">
        <w:rPr>
          <w:b/>
          <w:lang w:val="sr-Latn-RS" w:bidi="sr-Latn-CS"/>
        </w:rPr>
        <w:fldChar w:fldCharType="separate"/>
      </w:r>
      <w:r w:rsidR="000218FF" w:rsidRPr="005E5174">
        <w:rPr>
          <w:rStyle w:val="Hyperlink"/>
          <w:b/>
          <w:lang w:val="sr-Latn-RS" w:bidi="sr-Latn-CS"/>
        </w:rPr>
        <w:t>admission.scholarship@ebu.lu</w:t>
      </w:r>
      <w:r w:rsidR="000218FF" w:rsidRPr="005E5174">
        <w:rPr>
          <w:b/>
          <w:lang w:bidi="sr-Latn-CS"/>
        </w:rPr>
        <w:fldChar w:fldCharType="end"/>
      </w:r>
    </w:p>
    <w:sectPr w:rsidR="00CA6F1F" w:rsidRPr="00FC0C0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0C4D"/>
    <w:multiLevelType w:val="hybridMultilevel"/>
    <w:tmpl w:val="2E109B7A"/>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 w15:restartNumberingAfterBreak="0">
    <w:nsid w:val="19340470"/>
    <w:multiLevelType w:val="hybridMultilevel"/>
    <w:tmpl w:val="D30609C0"/>
    <w:lvl w:ilvl="0" w:tplc="5D88BF9E">
      <w:start w:val="1"/>
      <w:numFmt w:val="bullet"/>
      <w:lvlText w:val="-"/>
      <w:lvlJc w:val="left"/>
      <w:pPr>
        <w:ind w:left="720" w:hanging="360"/>
      </w:pPr>
      <w:rPr>
        <w:rFonts w:ascii="Calibri" w:hAnsi="Calibri" w:hint="default"/>
      </w:rPr>
    </w:lvl>
    <w:lvl w:ilvl="1" w:tplc="CA687148">
      <w:start w:val="1"/>
      <w:numFmt w:val="bullet"/>
      <w:lvlText w:val="o"/>
      <w:lvlJc w:val="left"/>
      <w:pPr>
        <w:ind w:left="1440" w:hanging="360"/>
      </w:pPr>
      <w:rPr>
        <w:rFonts w:ascii="Courier New" w:hAnsi="Courier New" w:hint="default"/>
      </w:rPr>
    </w:lvl>
    <w:lvl w:ilvl="2" w:tplc="34E6CFC0">
      <w:start w:val="1"/>
      <w:numFmt w:val="bullet"/>
      <w:lvlText w:val=""/>
      <w:lvlJc w:val="left"/>
      <w:pPr>
        <w:ind w:left="2160" w:hanging="360"/>
      </w:pPr>
      <w:rPr>
        <w:rFonts w:ascii="Wingdings" w:hAnsi="Wingdings" w:hint="default"/>
      </w:rPr>
    </w:lvl>
    <w:lvl w:ilvl="3" w:tplc="998AC61A">
      <w:start w:val="1"/>
      <w:numFmt w:val="bullet"/>
      <w:lvlText w:val=""/>
      <w:lvlJc w:val="left"/>
      <w:pPr>
        <w:ind w:left="2880" w:hanging="360"/>
      </w:pPr>
      <w:rPr>
        <w:rFonts w:ascii="Symbol" w:hAnsi="Symbol" w:hint="default"/>
      </w:rPr>
    </w:lvl>
    <w:lvl w:ilvl="4" w:tplc="6E8C756E">
      <w:start w:val="1"/>
      <w:numFmt w:val="bullet"/>
      <w:lvlText w:val="o"/>
      <w:lvlJc w:val="left"/>
      <w:pPr>
        <w:ind w:left="3600" w:hanging="360"/>
      </w:pPr>
      <w:rPr>
        <w:rFonts w:ascii="Courier New" w:hAnsi="Courier New" w:hint="default"/>
      </w:rPr>
    </w:lvl>
    <w:lvl w:ilvl="5" w:tplc="5DA63FE6">
      <w:start w:val="1"/>
      <w:numFmt w:val="bullet"/>
      <w:lvlText w:val=""/>
      <w:lvlJc w:val="left"/>
      <w:pPr>
        <w:ind w:left="4320" w:hanging="360"/>
      </w:pPr>
      <w:rPr>
        <w:rFonts w:ascii="Wingdings" w:hAnsi="Wingdings" w:hint="default"/>
      </w:rPr>
    </w:lvl>
    <w:lvl w:ilvl="6" w:tplc="EA288996">
      <w:start w:val="1"/>
      <w:numFmt w:val="bullet"/>
      <w:lvlText w:val=""/>
      <w:lvlJc w:val="left"/>
      <w:pPr>
        <w:ind w:left="5040" w:hanging="360"/>
      </w:pPr>
      <w:rPr>
        <w:rFonts w:ascii="Symbol" w:hAnsi="Symbol" w:hint="default"/>
      </w:rPr>
    </w:lvl>
    <w:lvl w:ilvl="7" w:tplc="A51CA04E">
      <w:start w:val="1"/>
      <w:numFmt w:val="bullet"/>
      <w:lvlText w:val="o"/>
      <w:lvlJc w:val="left"/>
      <w:pPr>
        <w:ind w:left="5760" w:hanging="360"/>
      </w:pPr>
      <w:rPr>
        <w:rFonts w:ascii="Courier New" w:hAnsi="Courier New" w:hint="default"/>
      </w:rPr>
    </w:lvl>
    <w:lvl w:ilvl="8" w:tplc="5406FFA2">
      <w:start w:val="1"/>
      <w:numFmt w:val="bullet"/>
      <w:lvlText w:val=""/>
      <w:lvlJc w:val="left"/>
      <w:pPr>
        <w:ind w:left="6480" w:hanging="360"/>
      </w:pPr>
      <w:rPr>
        <w:rFonts w:ascii="Wingdings" w:hAnsi="Wingdings" w:hint="default"/>
      </w:rPr>
    </w:lvl>
  </w:abstractNum>
  <w:abstractNum w:abstractNumId="2" w15:restartNumberingAfterBreak="0">
    <w:nsid w:val="315F4949"/>
    <w:multiLevelType w:val="hybridMultilevel"/>
    <w:tmpl w:val="5AB08086"/>
    <w:lvl w:ilvl="0" w:tplc="070E0536">
      <w:start w:val="1"/>
      <w:numFmt w:val="bullet"/>
      <w:lvlText w:val=""/>
      <w:lvlJc w:val="left"/>
      <w:pPr>
        <w:ind w:left="720" w:hanging="360"/>
      </w:pPr>
      <w:rPr>
        <w:rFonts w:ascii="Symbol" w:hAnsi="Symbol" w:hint="default"/>
      </w:rPr>
    </w:lvl>
    <w:lvl w:ilvl="1" w:tplc="427AB220">
      <w:start w:val="1"/>
      <w:numFmt w:val="bullet"/>
      <w:lvlText w:val="o"/>
      <w:lvlJc w:val="left"/>
      <w:pPr>
        <w:ind w:left="1440" w:hanging="360"/>
      </w:pPr>
      <w:rPr>
        <w:rFonts w:ascii="Courier New" w:hAnsi="Courier New" w:hint="default"/>
      </w:rPr>
    </w:lvl>
    <w:lvl w:ilvl="2" w:tplc="FCFAA620">
      <w:start w:val="1"/>
      <w:numFmt w:val="bullet"/>
      <w:lvlText w:val=""/>
      <w:lvlJc w:val="left"/>
      <w:pPr>
        <w:ind w:left="2160" w:hanging="360"/>
      </w:pPr>
      <w:rPr>
        <w:rFonts w:ascii="Wingdings" w:hAnsi="Wingdings" w:hint="default"/>
      </w:rPr>
    </w:lvl>
    <w:lvl w:ilvl="3" w:tplc="8D7AFB72">
      <w:start w:val="1"/>
      <w:numFmt w:val="bullet"/>
      <w:lvlText w:val=""/>
      <w:lvlJc w:val="left"/>
      <w:pPr>
        <w:ind w:left="2880" w:hanging="360"/>
      </w:pPr>
      <w:rPr>
        <w:rFonts w:ascii="Symbol" w:hAnsi="Symbol" w:hint="default"/>
      </w:rPr>
    </w:lvl>
    <w:lvl w:ilvl="4" w:tplc="DF705FDC">
      <w:start w:val="1"/>
      <w:numFmt w:val="bullet"/>
      <w:lvlText w:val="o"/>
      <w:lvlJc w:val="left"/>
      <w:pPr>
        <w:ind w:left="3600" w:hanging="360"/>
      </w:pPr>
      <w:rPr>
        <w:rFonts w:ascii="Courier New" w:hAnsi="Courier New" w:hint="default"/>
      </w:rPr>
    </w:lvl>
    <w:lvl w:ilvl="5" w:tplc="17C8A3FC">
      <w:start w:val="1"/>
      <w:numFmt w:val="bullet"/>
      <w:lvlText w:val=""/>
      <w:lvlJc w:val="left"/>
      <w:pPr>
        <w:ind w:left="4320" w:hanging="360"/>
      </w:pPr>
      <w:rPr>
        <w:rFonts w:ascii="Wingdings" w:hAnsi="Wingdings" w:hint="default"/>
      </w:rPr>
    </w:lvl>
    <w:lvl w:ilvl="6" w:tplc="91086E7C">
      <w:start w:val="1"/>
      <w:numFmt w:val="bullet"/>
      <w:lvlText w:val=""/>
      <w:lvlJc w:val="left"/>
      <w:pPr>
        <w:ind w:left="5040" w:hanging="360"/>
      </w:pPr>
      <w:rPr>
        <w:rFonts w:ascii="Symbol" w:hAnsi="Symbol" w:hint="default"/>
      </w:rPr>
    </w:lvl>
    <w:lvl w:ilvl="7" w:tplc="0F440694">
      <w:start w:val="1"/>
      <w:numFmt w:val="bullet"/>
      <w:lvlText w:val="o"/>
      <w:lvlJc w:val="left"/>
      <w:pPr>
        <w:ind w:left="5760" w:hanging="360"/>
      </w:pPr>
      <w:rPr>
        <w:rFonts w:ascii="Courier New" w:hAnsi="Courier New" w:hint="default"/>
      </w:rPr>
    </w:lvl>
    <w:lvl w:ilvl="8" w:tplc="9BB86B56">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42FED1"/>
    <w:rsid w:val="000218FF"/>
    <w:rsid w:val="000D18C9"/>
    <w:rsid w:val="001527D2"/>
    <w:rsid w:val="001610B5"/>
    <w:rsid w:val="00167854"/>
    <w:rsid w:val="0018AACC"/>
    <w:rsid w:val="001A13D6"/>
    <w:rsid w:val="003306BE"/>
    <w:rsid w:val="003C4BAB"/>
    <w:rsid w:val="0040001A"/>
    <w:rsid w:val="00412D83"/>
    <w:rsid w:val="0043080F"/>
    <w:rsid w:val="004739B0"/>
    <w:rsid w:val="00486556"/>
    <w:rsid w:val="004B635E"/>
    <w:rsid w:val="00565954"/>
    <w:rsid w:val="005B5543"/>
    <w:rsid w:val="005D2563"/>
    <w:rsid w:val="00603578"/>
    <w:rsid w:val="0060592F"/>
    <w:rsid w:val="00683D91"/>
    <w:rsid w:val="007E1FF5"/>
    <w:rsid w:val="007E6113"/>
    <w:rsid w:val="00831B76"/>
    <w:rsid w:val="00832959"/>
    <w:rsid w:val="008D7CAA"/>
    <w:rsid w:val="009115EC"/>
    <w:rsid w:val="00961A0C"/>
    <w:rsid w:val="0097552A"/>
    <w:rsid w:val="009A5619"/>
    <w:rsid w:val="009E1029"/>
    <w:rsid w:val="00A16244"/>
    <w:rsid w:val="00A32BDD"/>
    <w:rsid w:val="00A40D57"/>
    <w:rsid w:val="00A714E2"/>
    <w:rsid w:val="00AF29F5"/>
    <w:rsid w:val="00B909B1"/>
    <w:rsid w:val="00BA4C30"/>
    <w:rsid w:val="00BD01BB"/>
    <w:rsid w:val="00BE0FE2"/>
    <w:rsid w:val="00C11094"/>
    <w:rsid w:val="00C309E3"/>
    <w:rsid w:val="00C4645B"/>
    <w:rsid w:val="00C90D8A"/>
    <w:rsid w:val="00CA6F1F"/>
    <w:rsid w:val="00CB2FEA"/>
    <w:rsid w:val="00CC4A08"/>
    <w:rsid w:val="00D2438F"/>
    <w:rsid w:val="00D81B41"/>
    <w:rsid w:val="00DA2C5D"/>
    <w:rsid w:val="00DA6102"/>
    <w:rsid w:val="00DD0BC0"/>
    <w:rsid w:val="00E15A49"/>
    <w:rsid w:val="00E74BC3"/>
    <w:rsid w:val="00EC19D2"/>
    <w:rsid w:val="00F24A11"/>
    <w:rsid w:val="00F32F4E"/>
    <w:rsid w:val="00FB37A5"/>
    <w:rsid w:val="00FC0C00"/>
    <w:rsid w:val="031DBE66"/>
    <w:rsid w:val="0630E5A9"/>
    <w:rsid w:val="08DF3005"/>
    <w:rsid w:val="0CD2E726"/>
    <w:rsid w:val="0E79D5D8"/>
    <w:rsid w:val="16C8AFBC"/>
    <w:rsid w:val="18FB1646"/>
    <w:rsid w:val="1A0045E6"/>
    <w:rsid w:val="1A96E6A7"/>
    <w:rsid w:val="1B0D3BCE"/>
    <w:rsid w:val="1DCE8769"/>
    <w:rsid w:val="1E55126F"/>
    <w:rsid w:val="1F3FF496"/>
    <w:rsid w:val="202BCA03"/>
    <w:rsid w:val="23636AC5"/>
    <w:rsid w:val="24B02205"/>
    <w:rsid w:val="251075FD"/>
    <w:rsid w:val="27E7C2C7"/>
    <w:rsid w:val="2A93E214"/>
    <w:rsid w:val="3239A992"/>
    <w:rsid w:val="33798E8F"/>
    <w:rsid w:val="343AC45A"/>
    <w:rsid w:val="35C559E4"/>
    <w:rsid w:val="35D694BB"/>
    <w:rsid w:val="3633B6ED"/>
    <w:rsid w:val="36F4F750"/>
    <w:rsid w:val="37CF874E"/>
    <w:rsid w:val="3BB72D9C"/>
    <w:rsid w:val="3D6438D4"/>
    <w:rsid w:val="3EC42EBC"/>
    <w:rsid w:val="41EA94A7"/>
    <w:rsid w:val="41EC8CE5"/>
    <w:rsid w:val="4851E8A5"/>
    <w:rsid w:val="4859D62B"/>
    <w:rsid w:val="4FB4ED1C"/>
    <w:rsid w:val="524DCDC1"/>
    <w:rsid w:val="52EC8DDE"/>
    <w:rsid w:val="539C88D2"/>
    <w:rsid w:val="546F35E2"/>
    <w:rsid w:val="5549940A"/>
    <w:rsid w:val="5612F3C9"/>
    <w:rsid w:val="58680C6F"/>
    <w:rsid w:val="5BB8D58E"/>
    <w:rsid w:val="5D6E0ABA"/>
    <w:rsid w:val="62853944"/>
    <w:rsid w:val="6A1A009A"/>
    <w:rsid w:val="6A82D0B7"/>
    <w:rsid w:val="6D42FED1"/>
    <w:rsid w:val="70AA946F"/>
    <w:rsid w:val="71AF9239"/>
    <w:rsid w:val="72579FA7"/>
    <w:rsid w:val="72FFAD15"/>
    <w:rsid w:val="749B7D76"/>
    <w:rsid w:val="75972DEF"/>
    <w:rsid w:val="75C65680"/>
    <w:rsid w:val="76507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FED1"/>
  <w15:chartTrackingRefBased/>
  <w15:docId w15:val="{17098FA4-85F5-4E49-BA9B-EB041DCE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A40D57"/>
    <w:rPr>
      <w:color w:val="605E5C"/>
      <w:shd w:val="clear" w:color="auto" w:fill="E1DFDD"/>
    </w:rPr>
  </w:style>
  <w:style w:type="character" w:styleId="FollowedHyperlink">
    <w:name w:val="FollowedHyperlink"/>
    <w:basedOn w:val="DefaultParagraphFont"/>
    <w:uiPriority w:val="99"/>
    <w:semiHidden/>
    <w:unhideWhenUsed/>
    <w:rsid w:val="00BD01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0500">
      <w:bodyDiv w:val="1"/>
      <w:marLeft w:val="0"/>
      <w:marRight w:val="0"/>
      <w:marTop w:val="0"/>
      <w:marBottom w:val="0"/>
      <w:divBdr>
        <w:top w:val="none" w:sz="0" w:space="0" w:color="auto"/>
        <w:left w:val="none" w:sz="0" w:space="0" w:color="auto"/>
        <w:bottom w:val="none" w:sz="0" w:space="0" w:color="auto"/>
        <w:right w:val="none" w:sz="0" w:space="0" w:color="auto"/>
      </w:divBdr>
    </w:div>
    <w:div w:id="160079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u.connect.l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risee.org/ebu-scholarship-program-in-cooperation-with-the-eri-see-secretariat-application-procedure-deadline-13th-may-2022/" TargetMode="External"/><Relationship Id="rId4" Type="http://schemas.openxmlformats.org/officeDocument/2006/relationships/numbering" Target="numbering.xml"/><Relationship Id="rId9" Type="http://schemas.openxmlformats.org/officeDocument/2006/relationships/hyperlink" Target="https://www.erisee.org/ebu-scholarship-program-in-cooperation-with-the-eri-see-secretariat-application-procedure-deadline-13th-may-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D61AA965B0941A96387D5D4844195" ma:contentTypeVersion="13" ma:contentTypeDescription="Create a new document." ma:contentTypeScope="" ma:versionID="7bb509281838339f10ff49bd481b914b">
  <xsd:schema xmlns:xsd="http://www.w3.org/2001/XMLSchema" xmlns:xs="http://www.w3.org/2001/XMLSchema" xmlns:p="http://schemas.microsoft.com/office/2006/metadata/properties" xmlns:ns2="141157f0-9dc5-4f98-abc3-73960114da08" xmlns:ns3="8c8ca48f-eb8c-46f2-975e-4925aae1d32a" targetNamespace="http://schemas.microsoft.com/office/2006/metadata/properties" ma:root="true" ma:fieldsID="06f18fad4ac7c75f30974ee4a72431f4" ns2:_="" ns3:_="">
    <xsd:import namespace="141157f0-9dc5-4f98-abc3-73960114da08"/>
    <xsd:import namespace="8c8ca48f-eb8c-46f2-975e-4925aae1d3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157f0-9dc5-4f98-abc3-73960114d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8ca48f-eb8c-46f2-975e-4925aae1d3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E64822-0E3F-491F-8131-6C2382247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157f0-9dc5-4f98-abc3-73960114da08"/>
    <ds:schemaRef ds:uri="8c8ca48f-eb8c-46f2-975e-4925aae1d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D1DF2-5E2B-46A7-A09C-8B0FBF11DBA9}">
  <ds:schemaRefs>
    <ds:schemaRef ds:uri="http://schemas.microsoft.com/sharepoint/v3/contenttype/forms"/>
  </ds:schemaRefs>
</ds:datastoreItem>
</file>

<file path=customXml/itemProps3.xml><?xml version="1.0" encoding="utf-8"?>
<ds:datastoreItem xmlns:ds="http://schemas.openxmlformats.org/officeDocument/2006/customXml" ds:itemID="{C7F4F70F-44F2-4F6E-A3B9-DD7435E0C3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Šarić</dc:creator>
  <cp:keywords/>
  <dc:description/>
  <cp:lastModifiedBy>Milica Grahovac</cp:lastModifiedBy>
  <cp:revision>6</cp:revision>
  <dcterms:created xsi:type="dcterms:W3CDTF">2022-04-11T06:32:00Z</dcterms:created>
  <dcterms:modified xsi:type="dcterms:W3CDTF">2022-04-11T07:43:00Z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0x010100072D61AA965B0941A96387D5D4844195</vt:lpwstr>
  </property>
</Properties>
</file>