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B838" w14:textId="77777777" w:rsidR="00137A2C" w:rsidRDefault="00137A2C" w:rsidP="00137A2C">
      <w:pPr>
        <w:jc w:val="center"/>
        <w:rPr>
          <w:b/>
          <w:sz w:val="22"/>
          <w:szCs w:val="22"/>
        </w:rPr>
      </w:pPr>
    </w:p>
    <w:p w14:paraId="6DD8046D" w14:textId="770F19A5" w:rsidR="00137A2C" w:rsidRPr="00137A2C" w:rsidRDefault="00137A2C" w:rsidP="00137A2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37A2C">
        <w:rPr>
          <w:b/>
          <w:sz w:val="22"/>
          <w:szCs w:val="22"/>
        </w:rPr>
        <w:t xml:space="preserve">РАСПОРЕД ЗА ПРИЈАВУВАЊЕ ИСПИТИ ВО ЈУНСКА </w:t>
      </w:r>
      <w:r>
        <w:rPr>
          <w:b/>
          <w:sz w:val="22"/>
          <w:szCs w:val="22"/>
        </w:rPr>
        <w:t xml:space="preserve">ИСПИТНА </w:t>
      </w:r>
      <w:r w:rsidRPr="00137A2C">
        <w:rPr>
          <w:b/>
          <w:sz w:val="22"/>
          <w:szCs w:val="22"/>
        </w:rPr>
        <w:t>СЕСИЈА</w:t>
      </w:r>
      <w:r>
        <w:rPr>
          <w:b/>
          <w:sz w:val="22"/>
          <w:szCs w:val="22"/>
        </w:rPr>
        <w:t>, 2019 ГОДИНА</w:t>
      </w:r>
    </w:p>
    <w:p w14:paraId="132EBD24" w14:textId="77777777" w:rsidR="00137A2C" w:rsidRPr="00137A2C" w:rsidRDefault="00137A2C" w:rsidP="00137A2C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45"/>
      </w:tblGrid>
      <w:tr w:rsidR="00137A2C" w:rsidRPr="00137A2C" w14:paraId="62E2361E" w14:textId="77777777" w:rsidTr="00943A7A">
        <w:trPr>
          <w:jc w:val="center"/>
        </w:trPr>
        <w:tc>
          <w:tcPr>
            <w:tcW w:w="1271" w:type="dxa"/>
          </w:tcPr>
          <w:p w14:paraId="031AC528" w14:textId="77777777" w:rsidR="00137A2C" w:rsidRPr="00137A2C" w:rsidRDefault="00137A2C" w:rsidP="00943A7A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137A2C">
              <w:rPr>
                <w:b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7745" w:type="dxa"/>
          </w:tcPr>
          <w:p w14:paraId="350A300D" w14:textId="77777777" w:rsidR="00137A2C" w:rsidRPr="00137A2C" w:rsidRDefault="00137A2C" w:rsidP="00943A7A">
            <w:pPr>
              <w:rPr>
                <w:b/>
                <w:sz w:val="22"/>
                <w:szCs w:val="22"/>
                <w:lang w:val="mk-MK"/>
              </w:rPr>
            </w:pPr>
            <w:r w:rsidRPr="00137A2C">
              <w:rPr>
                <w:b/>
                <w:sz w:val="22"/>
                <w:szCs w:val="22"/>
                <w:lang w:val="mk-MK"/>
              </w:rPr>
              <w:t>Студии, година, група</w:t>
            </w:r>
          </w:p>
        </w:tc>
      </w:tr>
      <w:tr w:rsidR="00137A2C" w:rsidRPr="00137A2C" w14:paraId="5166F568" w14:textId="77777777" w:rsidTr="00943A7A">
        <w:trPr>
          <w:jc w:val="center"/>
        </w:trPr>
        <w:tc>
          <w:tcPr>
            <w:tcW w:w="1271" w:type="dxa"/>
          </w:tcPr>
          <w:p w14:paraId="1B43141D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8 мај</w:t>
            </w:r>
          </w:p>
        </w:tc>
        <w:tc>
          <w:tcPr>
            <w:tcW w:w="7745" w:type="dxa"/>
          </w:tcPr>
          <w:p w14:paraId="77674FA2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прва година, прва група</w:t>
            </w:r>
          </w:p>
        </w:tc>
      </w:tr>
      <w:tr w:rsidR="00137A2C" w:rsidRPr="00137A2C" w14:paraId="43E00B31" w14:textId="77777777" w:rsidTr="00943A7A">
        <w:trPr>
          <w:jc w:val="center"/>
        </w:trPr>
        <w:tc>
          <w:tcPr>
            <w:tcW w:w="1271" w:type="dxa"/>
          </w:tcPr>
          <w:p w14:paraId="75E184D9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9 мај</w:t>
            </w:r>
          </w:p>
        </w:tc>
        <w:tc>
          <w:tcPr>
            <w:tcW w:w="7745" w:type="dxa"/>
          </w:tcPr>
          <w:p w14:paraId="67B27283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прва година, втора група</w:t>
            </w:r>
          </w:p>
        </w:tc>
      </w:tr>
      <w:tr w:rsidR="00137A2C" w:rsidRPr="00137A2C" w14:paraId="54B28CF1" w14:textId="77777777" w:rsidTr="00943A7A">
        <w:trPr>
          <w:jc w:val="center"/>
        </w:trPr>
        <w:tc>
          <w:tcPr>
            <w:tcW w:w="1271" w:type="dxa"/>
          </w:tcPr>
          <w:p w14:paraId="051A3D75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10 мај</w:t>
            </w:r>
          </w:p>
        </w:tc>
        <w:tc>
          <w:tcPr>
            <w:tcW w:w="7745" w:type="dxa"/>
          </w:tcPr>
          <w:p w14:paraId="5AB45F22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прва година, трета група</w:t>
            </w:r>
          </w:p>
        </w:tc>
      </w:tr>
      <w:tr w:rsidR="00137A2C" w:rsidRPr="00137A2C" w14:paraId="621A1DD5" w14:textId="77777777" w:rsidTr="00943A7A">
        <w:trPr>
          <w:jc w:val="center"/>
        </w:trPr>
        <w:tc>
          <w:tcPr>
            <w:tcW w:w="1271" w:type="dxa"/>
          </w:tcPr>
          <w:p w14:paraId="60D5E17A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0837DCB1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479F3AFE" w14:textId="77777777" w:rsidTr="00943A7A">
        <w:trPr>
          <w:jc w:val="center"/>
        </w:trPr>
        <w:tc>
          <w:tcPr>
            <w:tcW w:w="1271" w:type="dxa"/>
          </w:tcPr>
          <w:p w14:paraId="1EF762AD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13 мај</w:t>
            </w:r>
          </w:p>
        </w:tc>
        <w:tc>
          <w:tcPr>
            <w:tcW w:w="7745" w:type="dxa"/>
          </w:tcPr>
          <w:p w14:paraId="139148B6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втора година, прва група</w:t>
            </w:r>
          </w:p>
        </w:tc>
      </w:tr>
      <w:tr w:rsidR="00137A2C" w:rsidRPr="00137A2C" w14:paraId="3CDDD84F" w14:textId="77777777" w:rsidTr="00943A7A">
        <w:trPr>
          <w:jc w:val="center"/>
        </w:trPr>
        <w:tc>
          <w:tcPr>
            <w:tcW w:w="1271" w:type="dxa"/>
          </w:tcPr>
          <w:p w14:paraId="42A70A0D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14 мај</w:t>
            </w:r>
          </w:p>
        </w:tc>
        <w:tc>
          <w:tcPr>
            <w:tcW w:w="7745" w:type="dxa"/>
          </w:tcPr>
          <w:p w14:paraId="1D395E28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втора година, втора група</w:t>
            </w:r>
          </w:p>
        </w:tc>
      </w:tr>
      <w:tr w:rsidR="00137A2C" w:rsidRPr="00137A2C" w14:paraId="061B4474" w14:textId="77777777" w:rsidTr="00943A7A">
        <w:trPr>
          <w:jc w:val="center"/>
        </w:trPr>
        <w:tc>
          <w:tcPr>
            <w:tcW w:w="1271" w:type="dxa"/>
          </w:tcPr>
          <w:p w14:paraId="25C015E2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55144801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1A5BC110" w14:textId="77777777" w:rsidTr="00943A7A">
        <w:trPr>
          <w:jc w:val="center"/>
        </w:trPr>
        <w:tc>
          <w:tcPr>
            <w:tcW w:w="1271" w:type="dxa"/>
          </w:tcPr>
          <w:p w14:paraId="5F1DD3CE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15 мај</w:t>
            </w:r>
          </w:p>
        </w:tc>
        <w:tc>
          <w:tcPr>
            <w:tcW w:w="7745" w:type="dxa"/>
          </w:tcPr>
          <w:p w14:paraId="1653727C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трета година, прва група</w:t>
            </w:r>
          </w:p>
        </w:tc>
      </w:tr>
      <w:tr w:rsidR="00137A2C" w:rsidRPr="00137A2C" w14:paraId="69B72F8D" w14:textId="77777777" w:rsidTr="00943A7A">
        <w:trPr>
          <w:jc w:val="center"/>
        </w:trPr>
        <w:tc>
          <w:tcPr>
            <w:tcW w:w="1271" w:type="dxa"/>
          </w:tcPr>
          <w:p w14:paraId="4D0A3743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16 мај</w:t>
            </w:r>
          </w:p>
        </w:tc>
        <w:tc>
          <w:tcPr>
            <w:tcW w:w="7745" w:type="dxa"/>
          </w:tcPr>
          <w:p w14:paraId="1BF6E4E0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трета година, втора група</w:t>
            </w:r>
          </w:p>
        </w:tc>
      </w:tr>
      <w:tr w:rsidR="00137A2C" w:rsidRPr="00137A2C" w14:paraId="0D2BF54D" w14:textId="77777777" w:rsidTr="00943A7A">
        <w:trPr>
          <w:jc w:val="center"/>
        </w:trPr>
        <w:tc>
          <w:tcPr>
            <w:tcW w:w="1271" w:type="dxa"/>
          </w:tcPr>
          <w:p w14:paraId="33A82DAF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55ED56E8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11B70457" w14:textId="77777777" w:rsidTr="00943A7A">
        <w:trPr>
          <w:jc w:val="center"/>
        </w:trPr>
        <w:tc>
          <w:tcPr>
            <w:tcW w:w="1271" w:type="dxa"/>
          </w:tcPr>
          <w:p w14:paraId="6A6E377A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17 мај</w:t>
            </w:r>
          </w:p>
        </w:tc>
        <w:tc>
          <w:tcPr>
            <w:tcW w:w="7745" w:type="dxa"/>
          </w:tcPr>
          <w:p w14:paraId="21533F7B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мастер</w:t>
            </w:r>
          </w:p>
        </w:tc>
      </w:tr>
      <w:tr w:rsidR="00137A2C" w:rsidRPr="00137A2C" w14:paraId="334BEB2C" w14:textId="77777777" w:rsidTr="00943A7A">
        <w:trPr>
          <w:jc w:val="center"/>
        </w:trPr>
        <w:tc>
          <w:tcPr>
            <w:tcW w:w="1271" w:type="dxa"/>
          </w:tcPr>
          <w:p w14:paraId="352E28FD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20 мај</w:t>
            </w:r>
          </w:p>
        </w:tc>
        <w:tc>
          <w:tcPr>
            <w:tcW w:w="7745" w:type="dxa"/>
          </w:tcPr>
          <w:p w14:paraId="46E75245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Правни студии, мастер</w:t>
            </w:r>
          </w:p>
        </w:tc>
      </w:tr>
      <w:tr w:rsidR="00137A2C" w:rsidRPr="00137A2C" w14:paraId="2B4C978E" w14:textId="77777777" w:rsidTr="00943A7A">
        <w:trPr>
          <w:jc w:val="center"/>
        </w:trPr>
        <w:tc>
          <w:tcPr>
            <w:tcW w:w="1271" w:type="dxa"/>
          </w:tcPr>
          <w:p w14:paraId="0289C31E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7A0EF7FD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5A54CECA" w14:textId="77777777" w:rsidTr="00943A7A">
        <w:trPr>
          <w:jc w:val="center"/>
        </w:trPr>
        <w:tc>
          <w:tcPr>
            <w:tcW w:w="1271" w:type="dxa"/>
          </w:tcPr>
          <w:p w14:paraId="345EE9B2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21 мај</w:t>
            </w:r>
          </w:p>
        </w:tc>
        <w:tc>
          <w:tcPr>
            <w:tcW w:w="7745" w:type="dxa"/>
          </w:tcPr>
          <w:p w14:paraId="3838139A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Политички студии (на македонски и на англиски јазик), прва година</w:t>
            </w:r>
          </w:p>
        </w:tc>
      </w:tr>
      <w:tr w:rsidR="00137A2C" w:rsidRPr="00137A2C" w14:paraId="25E45B4F" w14:textId="77777777" w:rsidTr="00943A7A">
        <w:trPr>
          <w:jc w:val="center"/>
        </w:trPr>
        <w:tc>
          <w:tcPr>
            <w:tcW w:w="1271" w:type="dxa"/>
          </w:tcPr>
          <w:p w14:paraId="028DFF0B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21 мај</w:t>
            </w:r>
          </w:p>
        </w:tc>
        <w:tc>
          <w:tcPr>
            <w:tcW w:w="7745" w:type="dxa"/>
          </w:tcPr>
          <w:p w14:paraId="1C7DEC71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Политички студии (на македонски и на англиски јазик), втора година</w:t>
            </w:r>
          </w:p>
        </w:tc>
      </w:tr>
      <w:tr w:rsidR="00137A2C" w:rsidRPr="00137A2C" w14:paraId="6B610FF3" w14:textId="77777777" w:rsidTr="00943A7A">
        <w:trPr>
          <w:jc w:val="center"/>
        </w:trPr>
        <w:tc>
          <w:tcPr>
            <w:tcW w:w="1271" w:type="dxa"/>
          </w:tcPr>
          <w:p w14:paraId="448FAF47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21 мај</w:t>
            </w:r>
          </w:p>
        </w:tc>
        <w:tc>
          <w:tcPr>
            <w:tcW w:w="7745" w:type="dxa"/>
          </w:tcPr>
          <w:p w14:paraId="57441EDE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Политички студии (на македонски и на англиски јазик), трета година</w:t>
            </w:r>
          </w:p>
        </w:tc>
      </w:tr>
      <w:tr w:rsidR="00137A2C" w:rsidRPr="00137A2C" w14:paraId="4239C8F0" w14:textId="77777777" w:rsidTr="00943A7A">
        <w:trPr>
          <w:jc w:val="center"/>
        </w:trPr>
        <w:tc>
          <w:tcPr>
            <w:tcW w:w="1271" w:type="dxa"/>
          </w:tcPr>
          <w:p w14:paraId="05ADCD4D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7745" w:type="dxa"/>
          </w:tcPr>
          <w:p w14:paraId="77A9A55D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5F778B3C" w14:textId="77777777" w:rsidTr="00943A7A">
        <w:trPr>
          <w:jc w:val="center"/>
        </w:trPr>
        <w:tc>
          <w:tcPr>
            <w:tcW w:w="1271" w:type="dxa"/>
          </w:tcPr>
          <w:p w14:paraId="3DDE653F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21 мај</w:t>
            </w:r>
          </w:p>
        </w:tc>
        <w:tc>
          <w:tcPr>
            <w:tcW w:w="7745" w:type="dxa"/>
          </w:tcPr>
          <w:p w14:paraId="17DEF55C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Политички студии, мастер</w:t>
            </w:r>
          </w:p>
        </w:tc>
      </w:tr>
      <w:tr w:rsidR="00137A2C" w:rsidRPr="00137A2C" w14:paraId="6580252F" w14:textId="77777777" w:rsidTr="00943A7A">
        <w:trPr>
          <w:jc w:val="center"/>
        </w:trPr>
        <w:tc>
          <w:tcPr>
            <w:tcW w:w="1271" w:type="dxa"/>
          </w:tcPr>
          <w:p w14:paraId="08255B36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1C28D500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59B4CF33" w14:textId="77777777" w:rsidTr="00943A7A">
        <w:trPr>
          <w:jc w:val="center"/>
        </w:trPr>
        <w:tc>
          <w:tcPr>
            <w:tcW w:w="1271" w:type="dxa"/>
          </w:tcPr>
          <w:p w14:paraId="001F6128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22 мај</w:t>
            </w:r>
          </w:p>
        </w:tc>
        <w:tc>
          <w:tcPr>
            <w:tcW w:w="7745" w:type="dxa"/>
          </w:tcPr>
          <w:p w14:paraId="4EDEF048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Новинарство и односи со јавност, прва година</w:t>
            </w:r>
          </w:p>
        </w:tc>
      </w:tr>
      <w:tr w:rsidR="00137A2C" w:rsidRPr="00137A2C" w14:paraId="6D3CF59C" w14:textId="77777777" w:rsidTr="00943A7A">
        <w:trPr>
          <w:jc w:val="center"/>
        </w:trPr>
        <w:tc>
          <w:tcPr>
            <w:tcW w:w="1271" w:type="dxa"/>
          </w:tcPr>
          <w:p w14:paraId="087DC5FA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22 мај</w:t>
            </w:r>
          </w:p>
        </w:tc>
        <w:tc>
          <w:tcPr>
            <w:tcW w:w="7745" w:type="dxa"/>
          </w:tcPr>
          <w:p w14:paraId="5C20B141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Новинарство и односи со јавност, втора година</w:t>
            </w:r>
          </w:p>
        </w:tc>
      </w:tr>
      <w:tr w:rsidR="00137A2C" w:rsidRPr="00137A2C" w14:paraId="39BAF02C" w14:textId="77777777" w:rsidTr="00943A7A">
        <w:trPr>
          <w:jc w:val="center"/>
        </w:trPr>
        <w:tc>
          <w:tcPr>
            <w:tcW w:w="1271" w:type="dxa"/>
          </w:tcPr>
          <w:p w14:paraId="56A74A32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22 мај</w:t>
            </w:r>
          </w:p>
        </w:tc>
        <w:tc>
          <w:tcPr>
            <w:tcW w:w="7745" w:type="dxa"/>
          </w:tcPr>
          <w:p w14:paraId="6AD648FD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Новинарство и односи со јавност, трета година</w:t>
            </w:r>
          </w:p>
        </w:tc>
      </w:tr>
      <w:tr w:rsidR="00137A2C" w:rsidRPr="00137A2C" w14:paraId="6D652618" w14:textId="77777777" w:rsidTr="00943A7A">
        <w:trPr>
          <w:jc w:val="center"/>
        </w:trPr>
        <w:tc>
          <w:tcPr>
            <w:tcW w:w="1271" w:type="dxa"/>
          </w:tcPr>
          <w:p w14:paraId="539C8EF1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38248DEA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17F4DCED" w14:textId="77777777" w:rsidTr="00943A7A">
        <w:trPr>
          <w:jc w:val="center"/>
        </w:trPr>
        <w:tc>
          <w:tcPr>
            <w:tcW w:w="1271" w:type="dxa"/>
          </w:tcPr>
          <w:p w14:paraId="5C73499F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</w:t>
            </w:r>
            <w:r w:rsidRPr="00137A2C">
              <w:rPr>
                <w:sz w:val="22"/>
                <w:szCs w:val="22"/>
              </w:rPr>
              <w:t>3</w:t>
            </w:r>
            <w:r w:rsidRPr="00137A2C">
              <w:rPr>
                <w:sz w:val="22"/>
                <w:szCs w:val="22"/>
                <w:lang w:val="mk-MK"/>
              </w:rPr>
              <w:t xml:space="preserve"> мај</w:t>
            </w:r>
          </w:p>
        </w:tc>
        <w:tc>
          <w:tcPr>
            <w:tcW w:w="7745" w:type="dxa"/>
          </w:tcPr>
          <w:p w14:paraId="4DDC4FF9" w14:textId="77777777" w:rsidR="00137A2C" w:rsidRPr="00137A2C" w:rsidRDefault="00137A2C" w:rsidP="00943A7A">
            <w:pPr>
              <w:rPr>
                <w:sz w:val="22"/>
                <w:szCs w:val="22"/>
              </w:rPr>
            </w:pPr>
            <w:r w:rsidRPr="00137A2C">
              <w:rPr>
                <w:sz w:val="22"/>
                <w:szCs w:val="22"/>
                <w:lang w:val="mk-MK"/>
              </w:rPr>
              <w:t>Новинарство и односи со јавност, мастер</w:t>
            </w:r>
          </w:p>
        </w:tc>
      </w:tr>
      <w:tr w:rsidR="00137A2C" w:rsidRPr="00137A2C" w14:paraId="7FFF5D11" w14:textId="77777777" w:rsidTr="00943A7A">
        <w:trPr>
          <w:jc w:val="center"/>
        </w:trPr>
        <w:tc>
          <w:tcPr>
            <w:tcW w:w="1271" w:type="dxa"/>
          </w:tcPr>
          <w:p w14:paraId="27CC1EEE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5CCB5817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17A463A4" w14:textId="77777777" w:rsidTr="00943A7A">
        <w:trPr>
          <w:jc w:val="center"/>
        </w:trPr>
        <w:tc>
          <w:tcPr>
            <w:tcW w:w="1271" w:type="dxa"/>
          </w:tcPr>
          <w:p w14:paraId="02A258E7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27-31 мај</w:t>
            </w:r>
          </w:p>
        </w:tc>
        <w:tc>
          <w:tcPr>
            <w:tcW w:w="7745" w:type="dxa"/>
          </w:tcPr>
          <w:p w14:paraId="293955FC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b/>
                <w:sz w:val="22"/>
                <w:szCs w:val="22"/>
                <w:lang w:val="mk-MK"/>
              </w:rPr>
              <w:t>Задоцнето пријавување испити со надомест од</w:t>
            </w:r>
            <w:r w:rsidRPr="00137A2C">
              <w:rPr>
                <w:b/>
                <w:sz w:val="22"/>
                <w:szCs w:val="22"/>
              </w:rPr>
              <w:t xml:space="preserve"> 400,00 </w:t>
            </w:r>
            <w:r w:rsidRPr="00137A2C">
              <w:rPr>
                <w:b/>
                <w:sz w:val="22"/>
                <w:szCs w:val="22"/>
                <w:lang w:val="mk-MK"/>
              </w:rPr>
              <w:t>денари</w:t>
            </w:r>
            <w:r w:rsidRPr="00137A2C">
              <w:rPr>
                <w:sz w:val="22"/>
                <w:szCs w:val="22"/>
                <w:lang w:val="mk-MK"/>
              </w:rPr>
              <w:t xml:space="preserve"> </w:t>
            </w:r>
          </w:p>
        </w:tc>
      </w:tr>
      <w:tr w:rsidR="00137A2C" w:rsidRPr="00137A2C" w14:paraId="43BF2F94" w14:textId="77777777" w:rsidTr="00943A7A">
        <w:trPr>
          <w:jc w:val="center"/>
        </w:trPr>
        <w:tc>
          <w:tcPr>
            <w:tcW w:w="1271" w:type="dxa"/>
          </w:tcPr>
          <w:p w14:paraId="188F52D0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  <w:tc>
          <w:tcPr>
            <w:tcW w:w="7745" w:type="dxa"/>
          </w:tcPr>
          <w:p w14:paraId="4D68ACEF" w14:textId="77777777" w:rsidR="00137A2C" w:rsidRPr="00137A2C" w:rsidRDefault="00137A2C" w:rsidP="00943A7A">
            <w:pPr>
              <w:rPr>
                <w:sz w:val="22"/>
                <w:szCs w:val="22"/>
              </w:rPr>
            </w:pPr>
          </w:p>
        </w:tc>
      </w:tr>
      <w:tr w:rsidR="00137A2C" w:rsidRPr="00137A2C" w14:paraId="5DB5150C" w14:textId="77777777" w:rsidTr="00943A7A">
        <w:trPr>
          <w:jc w:val="center"/>
        </w:trPr>
        <w:tc>
          <w:tcPr>
            <w:tcW w:w="1271" w:type="dxa"/>
          </w:tcPr>
          <w:p w14:paraId="18912A0B" w14:textId="77777777" w:rsidR="00137A2C" w:rsidRPr="00137A2C" w:rsidRDefault="00137A2C" w:rsidP="00943A7A">
            <w:pPr>
              <w:rPr>
                <w:sz w:val="22"/>
                <w:szCs w:val="22"/>
                <w:lang w:val="mk-MK"/>
              </w:rPr>
            </w:pPr>
            <w:r w:rsidRPr="00137A2C">
              <w:rPr>
                <w:sz w:val="22"/>
                <w:szCs w:val="22"/>
                <w:lang w:val="mk-MK"/>
              </w:rPr>
              <w:t>3-5 јуни</w:t>
            </w:r>
          </w:p>
        </w:tc>
        <w:tc>
          <w:tcPr>
            <w:tcW w:w="7745" w:type="dxa"/>
          </w:tcPr>
          <w:p w14:paraId="1406A358" w14:textId="77777777" w:rsidR="00137A2C" w:rsidRPr="00137A2C" w:rsidRDefault="00137A2C" w:rsidP="00943A7A">
            <w:pPr>
              <w:rPr>
                <w:b/>
                <w:sz w:val="22"/>
                <w:szCs w:val="22"/>
                <w:lang w:val="mk-MK"/>
              </w:rPr>
            </w:pPr>
            <w:r w:rsidRPr="00137A2C">
              <w:rPr>
                <w:b/>
                <w:sz w:val="22"/>
                <w:szCs w:val="22"/>
                <w:lang w:val="mk-MK"/>
              </w:rPr>
              <w:t>Пријавување испит/и за студенти кои полагале колоквиум во поправна колоквиумска недела (27-31 мај), а колоквиумот е услов за полагање на завршен испит.</w:t>
            </w:r>
          </w:p>
        </w:tc>
      </w:tr>
    </w:tbl>
    <w:p w14:paraId="06F56267" w14:textId="77777777" w:rsidR="00137A2C" w:rsidRPr="00137A2C" w:rsidRDefault="00137A2C" w:rsidP="00137A2C">
      <w:pPr>
        <w:rPr>
          <w:sz w:val="22"/>
          <w:szCs w:val="22"/>
        </w:rPr>
      </w:pPr>
    </w:p>
    <w:p w14:paraId="0ECCB242" w14:textId="77777777" w:rsidR="00137A2C" w:rsidRPr="00137A2C" w:rsidRDefault="00137A2C" w:rsidP="00137A2C">
      <w:pPr>
        <w:rPr>
          <w:sz w:val="22"/>
          <w:szCs w:val="22"/>
        </w:rPr>
      </w:pPr>
      <w:r w:rsidRPr="00137A2C">
        <w:rPr>
          <w:sz w:val="22"/>
          <w:szCs w:val="22"/>
        </w:rPr>
        <w:t xml:space="preserve">* Студентите </w:t>
      </w:r>
      <w:r w:rsidRPr="00137A2C">
        <w:rPr>
          <w:b/>
          <w:sz w:val="22"/>
          <w:szCs w:val="22"/>
        </w:rPr>
        <w:t xml:space="preserve">ЗАДОЛЖИТЕЛНО </w:t>
      </w:r>
      <w:r w:rsidRPr="00137A2C">
        <w:rPr>
          <w:sz w:val="22"/>
          <w:szCs w:val="22"/>
        </w:rPr>
        <w:t xml:space="preserve">да ги почитуваат термините за пријавување испити. </w:t>
      </w:r>
    </w:p>
    <w:p w14:paraId="5DDF413A" w14:textId="77777777" w:rsidR="00137A2C" w:rsidRPr="00137A2C" w:rsidRDefault="00137A2C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 xml:space="preserve">* Надвор од предвидените термини </w:t>
      </w:r>
      <w:r w:rsidRPr="00137A2C">
        <w:rPr>
          <w:b/>
          <w:sz w:val="22"/>
          <w:szCs w:val="22"/>
        </w:rPr>
        <w:t>НЕ Е ДОЗВОЛЕНО</w:t>
      </w:r>
      <w:r w:rsidRPr="00137A2C">
        <w:rPr>
          <w:sz w:val="22"/>
          <w:szCs w:val="22"/>
        </w:rPr>
        <w:t xml:space="preserve"> студентите да пријавуваат испити.</w:t>
      </w:r>
    </w:p>
    <w:p w14:paraId="58D63133" w14:textId="77777777" w:rsidR="00137A2C" w:rsidRPr="00137A2C" w:rsidRDefault="00137A2C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 xml:space="preserve">* Студентите кои </w:t>
      </w:r>
      <w:r w:rsidRPr="00137A2C">
        <w:rPr>
          <w:b/>
          <w:sz w:val="22"/>
          <w:szCs w:val="22"/>
        </w:rPr>
        <w:t>не пријавиле испит/и во терминот</w:t>
      </w:r>
      <w:r w:rsidRPr="00137A2C">
        <w:rPr>
          <w:sz w:val="22"/>
          <w:szCs w:val="22"/>
        </w:rPr>
        <w:t xml:space="preserve"> за пријавување определен за нивната студиска програма, година и група, ќе може да пријават испит/и во периодот </w:t>
      </w:r>
      <w:r w:rsidRPr="00137A2C">
        <w:rPr>
          <w:b/>
          <w:sz w:val="22"/>
          <w:szCs w:val="22"/>
        </w:rPr>
        <w:t>27-31 мај со надомест за задоцнето пријавување испит од 400,00 денари</w:t>
      </w:r>
      <w:r w:rsidRPr="00137A2C">
        <w:rPr>
          <w:sz w:val="22"/>
          <w:szCs w:val="22"/>
        </w:rPr>
        <w:t xml:space="preserve"> согласно Одлуката за висината на надоместоците за извршените услуги што ги дава Факултетот на студентите и на други лица од 29.3.2007 година.</w:t>
      </w:r>
    </w:p>
    <w:p w14:paraId="2C2A5748" w14:textId="77777777" w:rsidR="00137A2C" w:rsidRPr="00137A2C" w:rsidRDefault="00137A2C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  <w:lang w:val="en-US"/>
        </w:rPr>
        <w:t xml:space="preserve">* </w:t>
      </w:r>
      <w:r w:rsidRPr="00137A2C">
        <w:rPr>
          <w:sz w:val="22"/>
          <w:szCs w:val="22"/>
        </w:rPr>
        <w:t xml:space="preserve">Студентите кои од </w:t>
      </w:r>
      <w:r w:rsidRPr="00137A2C">
        <w:rPr>
          <w:b/>
          <w:sz w:val="22"/>
          <w:szCs w:val="22"/>
        </w:rPr>
        <w:t>ОПРАВДАНИ ПРИЧИНИ</w:t>
      </w:r>
      <w:r w:rsidRPr="00137A2C">
        <w:rPr>
          <w:sz w:val="22"/>
          <w:szCs w:val="22"/>
        </w:rPr>
        <w:t xml:space="preserve"> (се потврдува со медицинска белешка или доказ дека не бил/а во државата) не можеле да пријават испит/и во терминот за пријавување определен за нивната студиска програма, година и група, со одобрение на деканот на Факултетот може да пријават испит/и </w:t>
      </w:r>
      <w:r w:rsidRPr="00137A2C">
        <w:rPr>
          <w:b/>
          <w:sz w:val="22"/>
          <w:szCs w:val="22"/>
        </w:rPr>
        <w:t>во периодот 27-31 мај</w:t>
      </w:r>
      <w:r w:rsidRPr="00137A2C">
        <w:rPr>
          <w:sz w:val="22"/>
          <w:szCs w:val="22"/>
        </w:rPr>
        <w:t xml:space="preserve"> </w:t>
      </w:r>
      <w:r w:rsidRPr="00137A2C">
        <w:rPr>
          <w:b/>
          <w:sz w:val="22"/>
          <w:szCs w:val="22"/>
        </w:rPr>
        <w:t>без надомест за задоцнето пријавување испит</w:t>
      </w:r>
      <w:r w:rsidRPr="00137A2C">
        <w:rPr>
          <w:sz w:val="22"/>
          <w:szCs w:val="22"/>
        </w:rPr>
        <w:t>.</w:t>
      </w:r>
    </w:p>
    <w:p w14:paraId="6F633241" w14:textId="77777777" w:rsidR="00137A2C" w:rsidRPr="00137A2C" w:rsidRDefault="00137A2C" w:rsidP="00137A2C">
      <w:pPr>
        <w:jc w:val="both"/>
        <w:rPr>
          <w:sz w:val="22"/>
          <w:szCs w:val="22"/>
          <w:lang w:val="en-US"/>
        </w:rPr>
      </w:pPr>
    </w:p>
    <w:p w14:paraId="74AB6809" w14:textId="77777777" w:rsidR="00805E8B" w:rsidRPr="00137A2C" w:rsidRDefault="00805E8B" w:rsidP="00805E8B">
      <w:pPr>
        <w:jc w:val="both"/>
        <w:rPr>
          <w:sz w:val="22"/>
          <w:szCs w:val="22"/>
          <w:lang w:val="en-US"/>
        </w:rPr>
      </w:pPr>
    </w:p>
    <w:sectPr w:rsidR="00805E8B" w:rsidRPr="00137A2C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D89F" w14:textId="77777777" w:rsidR="004F4185" w:rsidRDefault="004F4185" w:rsidP="00942FEE">
      <w:r>
        <w:separator/>
      </w:r>
    </w:p>
  </w:endnote>
  <w:endnote w:type="continuationSeparator" w:id="0">
    <w:p w14:paraId="2ACD832A" w14:textId="77777777" w:rsidR="004F4185" w:rsidRDefault="004F4185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A420" w14:textId="77777777" w:rsidR="004F4185" w:rsidRDefault="004F4185" w:rsidP="00942FEE">
      <w:r>
        <w:separator/>
      </w:r>
    </w:p>
  </w:footnote>
  <w:footnote w:type="continuationSeparator" w:id="0">
    <w:p w14:paraId="6BF5EE10" w14:textId="77777777" w:rsidR="004F4185" w:rsidRDefault="004F4185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0B690E"/>
    <w:rsid w:val="00102143"/>
    <w:rsid w:val="00120F7E"/>
    <w:rsid w:val="00137A2C"/>
    <w:rsid w:val="001414D6"/>
    <w:rsid w:val="00167D0F"/>
    <w:rsid w:val="00194FED"/>
    <w:rsid w:val="002A58EA"/>
    <w:rsid w:val="003A18BF"/>
    <w:rsid w:val="004A09FF"/>
    <w:rsid w:val="004F4185"/>
    <w:rsid w:val="0059153D"/>
    <w:rsid w:val="005C6A2D"/>
    <w:rsid w:val="00621F90"/>
    <w:rsid w:val="0079769B"/>
    <w:rsid w:val="007B5081"/>
    <w:rsid w:val="00805E8B"/>
    <w:rsid w:val="008E34B9"/>
    <w:rsid w:val="008E580A"/>
    <w:rsid w:val="008E7C2D"/>
    <w:rsid w:val="00942FEE"/>
    <w:rsid w:val="0099013F"/>
    <w:rsid w:val="00A14792"/>
    <w:rsid w:val="00B851BB"/>
    <w:rsid w:val="00BC020F"/>
    <w:rsid w:val="00CF52D7"/>
    <w:rsid w:val="00DC3713"/>
    <w:rsid w:val="00DC7A10"/>
    <w:rsid w:val="00DE29AC"/>
    <w:rsid w:val="00E07708"/>
    <w:rsid w:val="00E943D0"/>
    <w:rsid w:val="00EE00FA"/>
    <w:rsid w:val="00EE25CB"/>
    <w:rsid w:val="00EF1BA2"/>
    <w:rsid w:val="00F57D75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B8AB-350E-4453-BA5A-FC0E67E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Aleksandra Gruevska-Drakulevski</cp:lastModifiedBy>
  <cp:revision>3</cp:revision>
  <cp:lastPrinted>2019-03-12T11:46:00Z</cp:lastPrinted>
  <dcterms:created xsi:type="dcterms:W3CDTF">2019-04-19T11:25:00Z</dcterms:created>
  <dcterms:modified xsi:type="dcterms:W3CDTF">2019-04-19T11:26:00Z</dcterms:modified>
</cp:coreProperties>
</file>