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AD02" w14:textId="75DB5D85" w:rsidR="00BB1745" w:rsidRDefault="001A7341" w:rsidP="00BB1745">
      <w:pPr>
        <w:jc w:val="right"/>
        <w:rPr>
          <w:rFonts w:ascii="Arial" w:hAnsi="Arial" w:cs="Arial"/>
          <w:b/>
          <w:sz w:val="20"/>
          <w:szCs w:val="20"/>
        </w:rPr>
      </w:pPr>
      <w:r>
        <w:rPr>
          <w:noProof/>
          <w:lang w:eastAsia="de-DE"/>
        </w:rPr>
        <w:drawing>
          <wp:anchor distT="0" distB="0" distL="114300" distR="114300" simplePos="0" relativeHeight="251661312" behindDoc="0" locked="0" layoutInCell="1" allowOverlap="1" wp14:anchorId="43C02F7A" wp14:editId="77D78D4D">
            <wp:simplePos x="0" y="0"/>
            <wp:positionH relativeFrom="column">
              <wp:posOffset>-74295</wp:posOffset>
            </wp:positionH>
            <wp:positionV relativeFrom="paragraph">
              <wp:posOffset>0</wp:posOffset>
            </wp:positionV>
            <wp:extent cx="1968500" cy="1079500"/>
            <wp:effectExtent l="0" t="0" r="0" b="0"/>
            <wp:wrapSquare wrapText="bothSides"/>
            <wp:docPr id="1083739687" name="Grafik 1083739687" descr="Ein Bild, das Screenshot, Grafiken, Tex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19074" name="Grafik 1" descr="Ein Bild, das Screenshot, Grafiken, Text, Grafikdesign enthält.&#10;&#10;Automatisch generierte Beschreibung"/>
                    <pic:cNvPicPr/>
                  </pic:nvPicPr>
                  <pic:blipFill rotWithShape="1">
                    <a:blip r:embed="rId8" cstate="print">
                      <a:extLst>
                        <a:ext uri="{28A0092B-C50C-407E-A947-70E740481C1C}">
                          <a14:useLocalDpi xmlns:a14="http://schemas.microsoft.com/office/drawing/2010/main" val="0"/>
                        </a:ext>
                      </a:extLst>
                    </a:blip>
                    <a:srcRect l="28692" t="28692" r="36618" b="33208"/>
                    <a:stretch/>
                  </pic:blipFill>
                  <pic:spPr bwMode="auto">
                    <a:xfrm>
                      <a:off x="0" y="0"/>
                      <a:ext cx="1968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80675" w14:textId="7B9FB6D7" w:rsidR="00BB1745" w:rsidRDefault="001A7341" w:rsidP="00BB1745">
      <w:pPr>
        <w:jc w:val="right"/>
        <w:rPr>
          <w:rFonts w:ascii="Arial" w:hAnsi="Arial" w:cs="Arial"/>
          <w:b/>
          <w:sz w:val="20"/>
          <w:szCs w:val="20"/>
        </w:rPr>
      </w:pPr>
      <w:r>
        <w:rPr>
          <w:noProof/>
          <w:lang w:eastAsia="de-DE"/>
        </w:rPr>
        <w:drawing>
          <wp:anchor distT="0" distB="0" distL="114300" distR="114300" simplePos="0" relativeHeight="251663360" behindDoc="0" locked="0" layoutInCell="1" allowOverlap="1" wp14:anchorId="31B9A118" wp14:editId="4B6CAD1B">
            <wp:simplePos x="0" y="0"/>
            <wp:positionH relativeFrom="margin">
              <wp:posOffset>2331720</wp:posOffset>
            </wp:positionH>
            <wp:positionV relativeFrom="paragraph">
              <wp:posOffset>121920</wp:posOffset>
            </wp:positionV>
            <wp:extent cx="2628900" cy="551500"/>
            <wp:effectExtent l="0" t="0" r="0" b="1270"/>
            <wp:wrapNone/>
            <wp:docPr id="86463225" name="Grafik 8646322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551500"/>
                    </a:xfrm>
                    <a:prstGeom prst="rect">
                      <a:avLst/>
                    </a:prstGeom>
                  </pic:spPr>
                </pic:pic>
              </a:graphicData>
            </a:graphic>
          </wp:anchor>
        </w:drawing>
      </w:r>
    </w:p>
    <w:p w14:paraId="6EFCA372" w14:textId="77777777" w:rsidR="00BB1745" w:rsidRDefault="00BB1745" w:rsidP="00BB1745">
      <w:pPr>
        <w:jc w:val="right"/>
        <w:rPr>
          <w:rFonts w:ascii="Arial" w:hAnsi="Arial" w:cs="Arial"/>
          <w:b/>
          <w:sz w:val="20"/>
          <w:szCs w:val="20"/>
        </w:rPr>
      </w:pPr>
    </w:p>
    <w:p w14:paraId="66B95387" w14:textId="1DB572A5" w:rsidR="001A7341" w:rsidRPr="00344D69" w:rsidRDefault="001A7341" w:rsidP="001A7341">
      <w:pPr>
        <w:jc w:val="center"/>
        <w:rPr>
          <w:rFonts w:ascii="Arial" w:hAnsi="Arial" w:cs="Arial"/>
          <w:b/>
          <w:sz w:val="20"/>
          <w:szCs w:val="20"/>
          <w:lang w:val="en-US"/>
        </w:rPr>
      </w:pPr>
      <w:r w:rsidRPr="00344D69">
        <w:rPr>
          <w:rFonts w:ascii="Arial" w:hAnsi="Arial" w:cs="Arial"/>
          <w:b/>
          <w:sz w:val="20"/>
          <w:szCs w:val="20"/>
          <w:lang w:val="en-US"/>
        </w:rPr>
        <w:t xml:space="preserve">                                                                                      </w:t>
      </w:r>
      <w:r w:rsidR="00BB1745" w:rsidRPr="00344D69">
        <w:rPr>
          <w:rFonts w:ascii="Arial" w:hAnsi="Arial" w:cs="Arial"/>
          <w:b/>
          <w:sz w:val="20"/>
          <w:szCs w:val="20"/>
          <w:lang w:val="en-US"/>
        </w:rPr>
        <w:t>2024-</w:t>
      </w:r>
      <w:r w:rsidRPr="00344D69">
        <w:rPr>
          <w:rFonts w:ascii="Arial" w:hAnsi="Arial" w:cs="Arial"/>
          <w:b/>
          <w:sz w:val="20"/>
          <w:szCs w:val="20"/>
          <w:lang w:val="en-US"/>
        </w:rPr>
        <w:t>02-</w:t>
      </w:r>
      <w:r w:rsidR="00C172A0">
        <w:rPr>
          <w:rFonts w:ascii="Arial" w:hAnsi="Arial" w:cs="Arial"/>
          <w:b/>
          <w:sz w:val="20"/>
          <w:szCs w:val="20"/>
          <w:lang w:val="en-US"/>
        </w:rPr>
        <w:t>20</w:t>
      </w:r>
    </w:p>
    <w:p w14:paraId="4A552C56" w14:textId="77777777" w:rsidR="001A7341" w:rsidRPr="00344D69" w:rsidRDefault="001A7341" w:rsidP="001A7341">
      <w:pPr>
        <w:jc w:val="center"/>
        <w:rPr>
          <w:rFonts w:ascii="Arial" w:hAnsi="Arial" w:cs="Arial"/>
          <w:b/>
          <w:sz w:val="20"/>
          <w:szCs w:val="20"/>
          <w:lang w:val="en-US"/>
        </w:rPr>
      </w:pPr>
    </w:p>
    <w:p w14:paraId="328413E7" w14:textId="6EC6591A" w:rsidR="00BB1745" w:rsidRPr="00344D69" w:rsidRDefault="00BB1745" w:rsidP="001A7341">
      <w:pPr>
        <w:jc w:val="center"/>
        <w:rPr>
          <w:rFonts w:ascii="Arial" w:hAnsi="Arial" w:cs="Arial"/>
          <w:b/>
          <w:sz w:val="20"/>
          <w:szCs w:val="20"/>
          <w:lang w:val="en-US"/>
        </w:rPr>
      </w:pPr>
      <w:r w:rsidRPr="00344D69">
        <w:rPr>
          <w:rFonts w:ascii="Arial" w:hAnsi="Arial" w:cs="Arial"/>
          <w:b/>
          <w:sz w:val="20"/>
          <w:szCs w:val="20"/>
          <w:lang w:val="en-US"/>
        </w:rPr>
        <w:t>New Horizon Europe Project</w:t>
      </w:r>
      <w:r w:rsidR="00986208" w:rsidRPr="00344D69">
        <w:rPr>
          <w:rFonts w:ascii="Arial" w:hAnsi="Arial" w:cs="Arial"/>
          <w:b/>
          <w:sz w:val="20"/>
          <w:szCs w:val="20"/>
          <w:lang w:val="en-US"/>
        </w:rPr>
        <w:t xml:space="preserve"> - </w:t>
      </w:r>
      <w:proofErr w:type="spellStart"/>
      <w:r w:rsidR="00986208" w:rsidRPr="00344D69">
        <w:rPr>
          <w:rFonts w:ascii="Arial" w:hAnsi="Arial" w:cs="Arial"/>
          <w:b/>
          <w:sz w:val="20"/>
          <w:szCs w:val="20"/>
          <w:lang w:val="en-US"/>
        </w:rPr>
        <w:t>InvigoratEU</w:t>
      </w:r>
      <w:proofErr w:type="spellEnd"/>
      <w:r w:rsidRPr="00344D69">
        <w:rPr>
          <w:rFonts w:ascii="Arial" w:hAnsi="Arial" w:cs="Arial"/>
          <w:b/>
          <w:sz w:val="20"/>
          <w:szCs w:val="20"/>
          <w:lang w:val="en-US"/>
        </w:rPr>
        <w:br/>
      </w:r>
      <w:r w:rsidRPr="00344D69">
        <w:rPr>
          <w:rFonts w:ascii="Arial" w:hAnsi="Arial" w:cs="Arial"/>
          <w:b/>
          <w:sz w:val="24"/>
          <w:szCs w:val="20"/>
          <w:lang w:val="en-US"/>
        </w:rPr>
        <w:t>Preparing Europe for</w:t>
      </w:r>
      <w:r w:rsidR="008A6EBF" w:rsidRPr="00344D69">
        <w:rPr>
          <w:rFonts w:ascii="Arial" w:hAnsi="Arial" w:cs="Arial"/>
          <w:b/>
          <w:sz w:val="24"/>
          <w:szCs w:val="20"/>
          <w:lang w:val="en-US"/>
        </w:rPr>
        <w:t xml:space="preserve"> </w:t>
      </w:r>
      <w:r w:rsidR="00986208" w:rsidRPr="00344D69">
        <w:rPr>
          <w:rFonts w:ascii="Arial" w:hAnsi="Arial" w:cs="Arial"/>
          <w:b/>
          <w:sz w:val="24"/>
          <w:szCs w:val="20"/>
          <w:lang w:val="en-US"/>
        </w:rPr>
        <w:t>its</w:t>
      </w:r>
      <w:r w:rsidRPr="00344D69">
        <w:rPr>
          <w:rFonts w:ascii="Arial" w:hAnsi="Arial" w:cs="Arial"/>
          <w:b/>
          <w:sz w:val="24"/>
          <w:szCs w:val="20"/>
          <w:lang w:val="en-US"/>
        </w:rPr>
        <w:t xml:space="preserve"> future</w:t>
      </w:r>
    </w:p>
    <w:p w14:paraId="30C24397" w14:textId="1935498B" w:rsidR="00BB1745" w:rsidRPr="00344D69" w:rsidRDefault="00BB1745" w:rsidP="001A7341">
      <w:pPr>
        <w:jc w:val="both"/>
        <w:rPr>
          <w:rFonts w:ascii="Arial" w:hAnsi="Arial" w:cs="Arial"/>
          <w:b/>
          <w:sz w:val="20"/>
          <w:szCs w:val="20"/>
          <w:lang w:val="en-US"/>
        </w:rPr>
      </w:pPr>
      <w:r w:rsidRPr="00344D69">
        <w:rPr>
          <w:rFonts w:ascii="Arial" w:hAnsi="Arial" w:cs="Arial"/>
          <w:b/>
          <w:sz w:val="20"/>
          <w:szCs w:val="20"/>
          <w:lang w:val="en-US"/>
        </w:rPr>
        <w:t xml:space="preserve">With Ukraine, the Republic of Moldova and Georgia, the number of official candidate countries for accession to the European Union has grown to ten. This means that EU enlargement is once again a key strategy for contributing to greater stability and prosperity throughout Europe in times of new geopolitical challenges. From January 1, 2024, </w:t>
      </w:r>
      <w:proofErr w:type="spellStart"/>
      <w:r w:rsidRPr="00344D69">
        <w:rPr>
          <w:rFonts w:ascii="Arial" w:hAnsi="Arial" w:cs="Arial"/>
          <w:b/>
          <w:sz w:val="20"/>
          <w:szCs w:val="20"/>
          <w:lang w:val="en-US"/>
        </w:rPr>
        <w:t>InvigoratEU</w:t>
      </w:r>
      <w:proofErr w:type="spellEnd"/>
      <w:r w:rsidR="00986208" w:rsidRPr="00344D69">
        <w:rPr>
          <w:rFonts w:ascii="Arial" w:hAnsi="Arial" w:cs="Arial"/>
          <w:b/>
          <w:sz w:val="20"/>
          <w:szCs w:val="20"/>
          <w:lang w:val="en-US"/>
        </w:rPr>
        <w:t xml:space="preserve"> </w:t>
      </w:r>
      <w:r w:rsidRPr="00344D69">
        <w:rPr>
          <w:rFonts w:ascii="Arial" w:hAnsi="Arial" w:cs="Arial"/>
          <w:b/>
          <w:sz w:val="20"/>
          <w:szCs w:val="20"/>
          <w:lang w:val="en-US"/>
        </w:rPr>
        <w:t>- a new Horizon Europe project coordinated by the EU-Chair at the University of Duisburg-Essen</w:t>
      </w:r>
      <w:r w:rsidR="00986208" w:rsidRPr="00344D69">
        <w:rPr>
          <w:rFonts w:ascii="Arial" w:hAnsi="Arial" w:cs="Arial"/>
          <w:b/>
          <w:sz w:val="20"/>
          <w:szCs w:val="20"/>
          <w:lang w:val="en-US"/>
        </w:rPr>
        <w:t xml:space="preserve"> (UDE)</w:t>
      </w:r>
      <w:r w:rsidRPr="00344D69">
        <w:rPr>
          <w:rFonts w:ascii="Arial" w:hAnsi="Arial" w:cs="Arial"/>
          <w:b/>
          <w:sz w:val="20"/>
          <w:szCs w:val="20"/>
          <w:lang w:val="en-US"/>
        </w:rPr>
        <w:t xml:space="preserve"> together with the</w:t>
      </w:r>
      <w:r w:rsidR="00986208" w:rsidRPr="00344D69">
        <w:rPr>
          <w:rFonts w:ascii="Arial" w:hAnsi="Arial" w:cs="Arial"/>
          <w:b/>
          <w:sz w:val="20"/>
          <w:szCs w:val="20"/>
          <w:lang w:val="en-US"/>
        </w:rPr>
        <w:t xml:space="preserve"> </w:t>
      </w:r>
      <w:proofErr w:type="spellStart"/>
      <w:r w:rsidR="000647C1">
        <w:rPr>
          <w:rFonts w:ascii="Arial" w:hAnsi="Arial" w:cs="Arial"/>
          <w:b/>
          <w:sz w:val="20"/>
          <w:szCs w:val="20"/>
          <w:lang w:val="en-US"/>
        </w:rPr>
        <w:t>Institut</w:t>
      </w:r>
      <w:proofErr w:type="spellEnd"/>
      <w:r w:rsidR="000647C1">
        <w:rPr>
          <w:rFonts w:ascii="Arial" w:hAnsi="Arial" w:cs="Arial"/>
          <w:b/>
          <w:sz w:val="20"/>
          <w:szCs w:val="20"/>
          <w:lang w:val="en-US"/>
        </w:rPr>
        <w:t xml:space="preserve"> für </w:t>
      </w:r>
      <w:proofErr w:type="spellStart"/>
      <w:r w:rsidR="000647C1">
        <w:rPr>
          <w:rFonts w:ascii="Arial" w:hAnsi="Arial" w:cs="Arial"/>
          <w:b/>
          <w:sz w:val="20"/>
          <w:szCs w:val="20"/>
          <w:lang w:val="en-US"/>
        </w:rPr>
        <w:t>Europäische</w:t>
      </w:r>
      <w:proofErr w:type="spellEnd"/>
      <w:r w:rsidR="000647C1">
        <w:rPr>
          <w:rFonts w:ascii="Arial" w:hAnsi="Arial" w:cs="Arial"/>
          <w:b/>
          <w:sz w:val="20"/>
          <w:szCs w:val="20"/>
          <w:lang w:val="en-US"/>
        </w:rPr>
        <w:t xml:space="preserve"> </w:t>
      </w:r>
      <w:proofErr w:type="spellStart"/>
      <w:r w:rsidR="000647C1">
        <w:rPr>
          <w:rFonts w:ascii="Arial" w:hAnsi="Arial" w:cs="Arial"/>
          <w:b/>
          <w:sz w:val="20"/>
          <w:szCs w:val="20"/>
          <w:lang w:val="en-US"/>
        </w:rPr>
        <w:t>Politik</w:t>
      </w:r>
      <w:proofErr w:type="spellEnd"/>
      <w:r w:rsidR="00986208" w:rsidRPr="00344D69">
        <w:rPr>
          <w:rFonts w:ascii="Arial" w:hAnsi="Arial" w:cs="Arial"/>
          <w:b/>
          <w:sz w:val="20"/>
          <w:szCs w:val="20"/>
          <w:lang w:val="en-US"/>
        </w:rPr>
        <w:t xml:space="preserve"> (IEP)</w:t>
      </w:r>
      <w:r w:rsidRPr="00344D69">
        <w:rPr>
          <w:rFonts w:ascii="Arial" w:hAnsi="Arial" w:cs="Arial"/>
          <w:b/>
          <w:sz w:val="20"/>
          <w:szCs w:val="20"/>
          <w:lang w:val="en-US"/>
        </w:rPr>
        <w:t xml:space="preserve"> in Berlin - </w:t>
      </w:r>
      <w:r w:rsidR="0072102B" w:rsidRPr="00344D69">
        <w:rPr>
          <w:rFonts w:ascii="Arial" w:hAnsi="Arial" w:cs="Arial"/>
          <w:b/>
          <w:sz w:val="20"/>
          <w:szCs w:val="20"/>
          <w:lang w:val="en-US"/>
        </w:rPr>
        <w:t>will examine how the EU can structu</w:t>
      </w:r>
      <w:r w:rsidR="000647C1">
        <w:rPr>
          <w:rFonts w:ascii="Arial" w:hAnsi="Arial" w:cs="Arial"/>
          <w:b/>
          <w:sz w:val="20"/>
          <w:szCs w:val="20"/>
          <w:lang w:val="en-US"/>
        </w:rPr>
        <w:t>r</w:t>
      </w:r>
      <w:r w:rsidR="0072102B" w:rsidRPr="00344D69">
        <w:rPr>
          <w:rFonts w:ascii="Arial" w:hAnsi="Arial" w:cs="Arial"/>
          <w:b/>
          <w:sz w:val="20"/>
          <w:szCs w:val="20"/>
          <w:lang w:val="en-US"/>
        </w:rPr>
        <w:t xml:space="preserve">e its future relations with its eastern </w:t>
      </w:r>
      <w:proofErr w:type="spellStart"/>
      <w:r w:rsidR="0072102B" w:rsidRPr="00344D69">
        <w:rPr>
          <w:rFonts w:ascii="Arial" w:hAnsi="Arial" w:cs="Arial"/>
          <w:b/>
          <w:sz w:val="20"/>
          <w:szCs w:val="20"/>
          <w:lang w:val="en-US"/>
        </w:rPr>
        <w:t>neighbours</w:t>
      </w:r>
      <w:proofErr w:type="spellEnd"/>
      <w:r w:rsidR="0072102B" w:rsidRPr="00344D69">
        <w:rPr>
          <w:rFonts w:ascii="Arial" w:hAnsi="Arial" w:cs="Arial"/>
          <w:b/>
          <w:sz w:val="20"/>
          <w:szCs w:val="20"/>
          <w:lang w:val="en-US"/>
        </w:rPr>
        <w:t xml:space="preserve"> and the countries of the Western Balkans.</w:t>
      </w:r>
      <w:r w:rsidRPr="00344D69">
        <w:rPr>
          <w:rFonts w:ascii="Arial" w:hAnsi="Arial" w:cs="Arial"/>
          <w:b/>
          <w:sz w:val="20"/>
          <w:szCs w:val="20"/>
          <w:lang w:val="en-US"/>
        </w:rPr>
        <w:t xml:space="preserve"> The consortium </w:t>
      </w:r>
      <w:r w:rsidR="00986208" w:rsidRPr="00344D69">
        <w:rPr>
          <w:rFonts w:ascii="Arial" w:hAnsi="Arial" w:cs="Arial"/>
          <w:b/>
          <w:sz w:val="20"/>
          <w:szCs w:val="20"/>
          <w:lang w:val="en-US"/>
        </w:rPr>
        <w:t>receives</w:t>
      </w:r>
      <w:r w:rsidRPr="00344D69">
        <w:rPr>
          <w:rFonts w:ascii="Arial" w:hAnsi="Arial" w:cs="Arial"/>
          <w:b/>
          <w:sz w:val="20"/>
          <w:szCs w:val="20"/>
          <w:lang w:val="en-US"/>
        </w:rPr>
        <w:t xml:space="preserve"> around three million euros in funding from t</w:t>
      </w:r>
      <w:r w:rsidR="00F14F3A" w:rsidRPr="00344D69">
        <w:rPr>
          <w:rFonts w:ascii="Arial" w:hAnsi="Arial" w:cs="Arial"/>
          <w:b/>
          <w:sz w:val="20"/>
          <w:szCs w:val="20"/>
          <w:lang w:val="en-US"/>
        </w:rPr>
        <w:t>he EU over the next three years. Its</w:t>
      </w:r>
      <w:r w:rsidR="00986208" w:rsidRPr="00344D69">
        <w:rPr>
          <w:rFonts w:ascii="Arial" w:hAnsi="Arial" w:cs="Arial"/>
          <w:b/>
          <w:sz w:val="20"/>
          <w:szCs w:val="20"/>
          <w:lang w:val="en-US"/>
        </w:rPr>
        <w:t xml:space="preserve"> kickoff conference </w:t>
      </w:r>
      <w:r w:rsidR="000647C1">
        <w:rPr>
          <w:rFonts w:ascii="Arial" w:hAnsi="Arial" w:cs="Arial"/>
          <w:b/>
          <w:sz w:val="20"/>
          <w:szCs w:val="20"/>
          <w:lang w:val="en-US"/>
        </w:rPr>
        <w:t>takes</w:t>
      </w:r>
      <w:r w:rsidR="00F14F3A" w:rsidRPr="00344D69">
        <w:rPr>
          <w:rFonts w:ascii="Arial" w:hAnsi="Arial" w:cs="Arial"/>
          <w:b/>
          <w:sz w:val="20"/>
          <w:szCs w:val="20"/>
          <w:lang w:val="en-US"/>
        </w:rPr>
        <w:t xml:space="preserve"> place </w:t>
      </w:r>
      <w:r w:rsidR="00986208" w:rsidRPr="00344D69">
        <w:rPr>
          <w:rFonts w:ascii="Arial" w:hAnsi="Arial" w:cs="Arial"/>
          <w:b/>
          <w:sz w:val="20"/>
          <w:szCs w:val="20"/>
          <w:lang w:val="en-US"/>
        </w:rPr>
        <w:t>in Tb</w:t>
      </w:r>
      <w:r w:rsidR="00433D29">
        <w:rPr>
          <w:rFonts w:ascii="Arial" w:hAnsi="Arial" w:cs="Arial"/>
          <w:b/>
          <w:sz w:val="20"/>
          <w:szCs w:val="20"/>
          <w:lang w:val="en-US"/>
        </w:rPr>
        <w:t>i</w:t>
      </w:r>
      <w:r w:rsidR="00986208" w:rsidRPr="00344D69">
        <w:rPr>
          <w:rFonts w:ascii="Arial" w:hAnsi="Arial" w:cs="Arial"/>
          <w:b/>
          <w:sz w:val="20"/>
          <w:szCs w:val="20"/>
          <w:lang w:val="en-US"/>
        </w:rPr>
        <w:t>lisi from 20-21 February 2024 – two years after the start of Russia´s war in Ukraine.</w:t>
      </w:r>
    </w:p>
    <w:p w14:paraId="2AAB2849" w14:textId="473C8849" w:rsidR="00BB1745" w:rsidRPr="00344D69" w:rsidRDefault="00BB1745" w:rsidP="001A7341">
      <w:pPr>
        <w:jc w:val="both"/>
        <w:rPr>
          <w:rFonts w:ascii="Arial" w:hAnsi="Arial" w:cs="Arial"/>
          <w:sz w:val="20"/>
          <w:szCs w:val="20"/>
          <w:lang w:val="en-US"/>
        </w:rPr>
      </w:pPr>
      <w:r w:rsidRPr="00344D69">
        <w:rPr>
          <w:rFonts w:ascii="Arial" w:hAnsi="Arial" w:cs="Arial"/>
          <w:sz w:val="20"/>
          <w:szCs w:val="20"/>
          <w:lang w:val="en-US"/>
        </w:rPr>
        <w:t xml:space="preserve">How can the EU strengthen its enlargement and neighborhood policy? Can it ensure Europe's future </w:t>
      </w:r>
      <w:r w:rsidR="000647C1">
        <w:rPr>
          <w:rFonts w:ascii="Arial" w:hAnsi="Arial" w:cs="Arial"/>
          <w:sz w:val="20"/>
          <w:szCs w:val="20"/>
          <w:lang w:val="en-US"/>
        </w:rPr>
        <w:t>resilience</w:t>
      </w:r>
      <w:r w:rsidR="000647C1" w:rsidRPr="00344D69">
        <w:rPr>
          <w:rFonts w:ascii="Arial" w:hAnsi="Arial" w:cs="Arial"/>
          <w:sz w:val="20"/>
          <w:szCs w:val="20"/>
          <w:lang w:val="en-US"/>
        </w:rPr>
        <w:t xml:space="preserve"> </w:t>
      </w:r>
      <w:r w:rsidRPr="00344D69">
        <w:rPr>
          <w:rFonts w:ascii="Arial" w:hAnsi="Arial" w:cs="Arial"/>
          <w:sz w:val="20"/>
          <w:szCs w:val="20"/>
          <w:lang w:val="en-US"/>
        </w:rPr>
        <w:t xml:space="preserve">beyond its borders? The </w:t>
      </w:r>
      <w:proofErr w:type="spellStart"/>
      <w:r w:rsidRPr="00344D69">
        <w:rPr>
          <w:rFonts w:ascii="Arial" w:hAnsi="Arial" w:cs="Arial"/>
          <w:sz w:val="20"/>
          <w:szCs w:val="20"/>
          <w:lang w:val="en-US"/>
        </w:rPr>
        <w:t>InvigoratEU</w:t>
      </w:r>
      <w:proofErr w:type="spellEnd"/>
      <w:r w:rsidRPr="00344D69">
        <w:rPr>
          <w:rFonts w:ascii="Arial" w:hAnsi="Arial" w:cs="Arial"/>
          <w:sz w:val="20"/>
          <w:szCs w:val="20"/>
          <w:lang w:val="en-US"/>
        </w:rPr>
        <w:t xml:space="preserve"> project, aims to answer these questions</w:t>
      </w:r>
      <w:r w:rsidR="00986208" w:rsidRPr="00344D69">
        <w:rPr>
          <w:rFonts w:ascii="Arial" w:hAnsi="Arial" w:cs="Arial"/>
          <w:sz w:val="20"/>
          <w:szCs w:val="20"/>
          <w:lang w:val="en-US"/>
        </w:rPr>
        <w:t xml:space="preserve"> bringing together</w:t>
      </w:r>
      <w:r w:rsidRPr="00344D69">
        <w:rPr>
          <w:rFonts w:ascii="Arial" w:hAnsi="Arial" w:cs="Arial"/>
          <w:sz w:val="20"/>
          <w:szCs w:val="20"/>
          <w:lang w:val="en-US"/>
        </w:rPr>
        <w:t xml:space="preserve"> more than 50 researchers from various EU and non-EU countries pursuing three </w:t>
      </w:r>
      <w:r w:rsidR="0013100F" w:rsidRPr="00344D69">
        <w:rPr>
          <w:rFonts w:ascii="Arial" w:hAnsi="Arial" w:cs="Arial"/>
          <w:sz w:val="20"/>
          <w:szCs w:val="20"/>
          <w:lang w:val="en-US"/>
        </w:rPr>
        <w:t xml:space="preserve">key </w:t>
      </w:r>
      <w:r w:rsidRPr="00344D69">
        <w:rPr>
          <w:rFonts w:ascii="Arial" w:hAnsi="Arial" w:cs="Arial"/>
          <w:sz w:val="20"/>
          <w:szCs w:val="20"/>
          <w:lang w:val="en-US"/>
        </w:rPr>
        <w:t xml:space="preserve">objectives: </w:t>
      </w:r>
    </w:p>
    <w:p w14:paraId="34B4A052" w14:textId="39F54FBD" w:rsidR="00BB1745" w:rsidRPr="00344D69" w:rsidRDefault="00BB1745" w:rsidP="001A7341">
      <w:pPr>
        <w:jc w:val="both"/>
        <w:rPr>
          <w:rFonts w:ascii="Arial" w:hAnsi="Arial" w:cs="Arial"/>
          <w:b/>
          <w:sz w:val="20"/>
          <w:szCs w:val="20"/>
          <w:lang w:val="en-US"/>
        </w:rPr>
      </w:pPr>
      <w:r w:rsidRPr="00344D69">
        <w:rPr>
          <w:rFonts w:ascii="Arial" w:hAnsi="Arial" w:cs="Arial"/>
          <w:b/>
          <w:sz w:val="20"/>
          <w:szCs w:val="20"/>
          <w:lang w:val="en-US"/>
        </w:rPr>
        <w:t xml:space="preserve">1. New strategies for a strong Europe: </w:t>
      </w:r>
      <w:r w:rsidRPr="00344D69">
        <w:rPr>
          <w:rFonts w:ascii="Arial" w:hAnsi="Arial" w:cs="Arial"/>
          <w:sz w:val="20"/>
          <w:szCs w:val="20"/>
          <w:lang w:val="en-US"/>
        </w:rPr>
        <w:t xml:space="preserve">In </w:t>
      </w:r>
      <w:r w:rsidR="00F52512" w:rsidRPr="00344D69">
        <w:rPr>
          <w:rFonts w:ascii="Arial" w:hAnsi="Arial" w:cs="Arial"/>
          <w:sz w:val="20"/>
          <w:szCs w:val="20"/>
          <w:lang w:val="en-US"/>
        </w:rPr>
        <w:t>light</w:t>
      </w:r>
      <w:r w:rsidRPr="00344D69">
        <w:rPr>
          <w:rFonts w:ascii="Arial" w:hAnsi="Arial" w:cs="Arial"/>
          <w:sz w:val="20"/>
          <w:szCs w:val="20"/>
          <w:lang w:val="en-US"/>
        </w:rPr>
        <w:t xml:space="preserve"> of </w:t>
      </w:r>
      <w:r w:rsidR="00185BAE" w:rsidRPr="00344D69">
        <w:rPr>
          <w:rFonts w:ascii="Arial" w:hAnsi="Arial" w:cs="Arial"/>
          <w:sz w:val="20"/>
          <w:szCs w:val="20"/>
          <w:lang w:val="en-US"/>
        </w:rPr>
        <w:t>a</w:t>
      </w:r>
      <w:r w:rsidRPr="00344D69">
        <w:rPr>
          <w:rFonts w:ascii="Arial" w:hAnsi="Arial" w:cs="Arial"/>
          <w:sz w:val="20"/>
          <w:szCs w:val="20"/>
          <w:lang w:val="en-US"/>
        </w:rPr>
        <w:t xml:space="preserve"> geopolitical turning point, the researchers</w:t>
      </w:r>
      <w:r w:rsidRPr="00344D69">
        <w:rPr>
          <w:rFonts w:ascii="Arial" w:hAnsi="Arial" w:cs="Arial"/>
          <w:b/>
          <w:sz w:val="20"/>
          <w:szCs w:val="20"/>
          <w:lang w:val="en-US"/>
        </w:rPr>
        <w:t xml:space="preserve"> </w:t>
      </w:r>
      <w:r w:rsidRPr="00344D69">
        <w:rPr>
          <w:rFonts w:ascii="Arial" w:hAnsi="Arial" w:cs="Arial"/>
          <w:sz w:val="20"/>
          <w:szCs w:val="20"/>
          <w:lang w:val="en-US"/>
        </w:rPr>
        <w:t>primarily want to investigate how the enlargement and neighborhood policy needs to be reformed, how to respond to the political, military and economic ambitions of Russia, China, the US</w:t>
      </w:r>
      <w:r w:rsidR="009A0473" w:rsidRPr="00344D69">
        <w:rPr>
          <w:rFonts w:ascii="Arial" w:hAnsi="Arial" w:cs="Arial"/>
          <w:sz w:val="20"/>
          <w:szCs w:val="20"/>
          <w:lang w:val="en-US"/>
        </w:rPr>
        <w:t xml:space="preserve"> </w:t>
      </w:r>
      <w:r w:rsidRPr="00344D69">
        <w:rPr>
          <w:rFonts w:ascii="Arial" w:hAnsi="Arial" w:cs="Arial"/>
          <w:sz w:val="20"/>
          <w:szCs w:val="20"/>
          <w:lang w:val="en-US"/>
        </w:rPr>
        <w:t xml:space="preserve">and Turkey in the </w:t>
      </w:r>
      <w:r w:rsidR="002A04AF" w:rsidRPr="00344D69">
        <w:rPr>
          <w:rFonts w:ascii="Arial" w:hAnsi="Arial" w:cs="Arial"/>
          <w:sz w:val="20"/>
          <w:szCs w:val="20"/>
          <w:lang w:val="en-US"/>
        </w:rPr>
        <w:t>E</w:t>
      </w:r>
      <w:r w:rsidRPr="00344D69">
        <w:rPr>
          <w:rFonts w:ascii="Arial" w:hAnsi="Arial" w:cs="Arial"/>
          <w:sz w:val="20"/>
          <w:szCs w:val="20"/>
          <w:lang w:val="en-US"/>
        </w:rPr>
        <w:t xml:space="preserve">astern neighborhood and the Western Balkans, </w:t>
      </w:r>
      <w:r w:rsidR="00EB17B9" w:rsidRPr="00344D69">
        <w:rPr>
          <w:rFonts w:ascii="Arial" w:hAnsi="Arial" w:cs="Arial"/>
          <w:sz w:val="20"/>
          <w:szCs w:val="20"/>
          <w:lang w:val="en-US"/>
        </w:rPr>
        <w:t>and how the EU's foreign policy arsenal needs to be rebuilt so as to prepare for the new era of military interventions</w:t>
      </w:r>
      <w:r w:rsidRPr="00344D69">
        <w:rPr>
          <w:rFonts w:ascii="Arial" w:hAnsi="Arial" w:cs="Arial"/>
          <w:sz w:val="20"/>
          <w:szCs w:val="20"/>
          <w:lang w:val="en-US"/>
        </w:rPr>
        <w:t>. New data sets will be created - e.g. a public opinion survey, an external influence index and a social compliance scoreboard.</w:t>
      </w:r>
    </w:p>
    <w:p w14:paraId="4B89BC3A" w14:textId="6B8A50CD" w:rsidR="00BB1745" w:rsidRPr="00344D69" w:rsidRDefault="00BB1745" w:rsidP="001A7341">
      <w:pPr>
        <w:jc w:val="both"/>
        <w:rPr>
          <w:rFonts w:ascii="Arial" w:hAnsi="Arial" w:cs="Arial"/>
          <w:b/>
          <w:sz w:val="20"/>
          <w:szCs w:val="20"/>
          <w:lang w:val="en-US"/>
        </w:rPr>
      </w:pPr>
      <w:r w:rsidRPr="00344D69">
        <w:rPr>
          <w:rFonts w:ascii="Arial" w:hAnsi="Arial" w:cs="Arial"/>
          <w:b/>
          <w:sz w:val="20"/>
          <w:szCs w:val="20"/>
          <w:lang w:val="en-US"/>
        </w:rPr>
        <w:t xml:space="preserve">2. Development of a future-oriented vision: </w:t>
      </w:r>
      <w:r w:rsidR="00592E4A" w:rsidRPr="00344D69">
        <w:rPr>
          <w:rFonts w:ascii="Arial" w:hAnsi="Arial" w:cs="Arial"/>
          <w:sz w:val="20"/>
          <w:szCs w:val="20"/>
          <w:lang w:val="en-US"/>
        </w:rPr>
        <w:t>New institutional frameworks will be designed - both for poli</w:t>
      </w:r>
      <w:r w:rsidR="00D076D5" w:rsidRPr="00344D69">
        <w:rPr>
          <w:rFonts w:ascii="Arial" w:hAnsi="Arial" w:cs="Arial"/>
          <w:sz w:val="20"/>
          <w:szCs w:val="20"/>
          <w:lang w:val="en-US"/>
        </w:rPr>
        <w:t>tics</w:t>
      </w:r>
      <w:r w:rsidR="00592E4A" w:rsidRPr="00344D69">
        <w:rPr>
          <w:rFonts w:ascii="Arial" w:hAnsi="Arial" w:cs="Arial"/>
          <w:sz w:val="20"/>
          <w:szCs w:val="20"/>
          <w:lang w:val="en-US"/>
        </w:rPr>
        <w:t xml:space="preserve"> and for education in schools and universities</w:t>
      </w:r>
      <w:r w:rsidRPr="00344D69">
        <w:rPr>
          <w:rFonts w:ascii="Arial" w:hAnsi="Arial" w:cs="Arial"/>
          <w:sz w:val="20"/>
          <w:szCs w:val="20"/>
          <w:lang w:val="en-US"/>
        </w:rPr>
        <w:t xml:space="preserve">. To this end, the researchers are developing scenarios, visions and strategies and organizing youth labs, workshops for young professionals and political debates throughout Europe. The aim is for the young Europeans to develop policy recommendations for European and national political actors, which will be presented in Brussels and European capitals at the </w:t>
      </w:r>
      <w:r w:rsidR="003B0BF1" w:rsidRPr="00344D69">
        <w:rPr>
          <w:rFonts w:ascii="Arial" w:hAnsi="Arial" w:cs="Arial"/>
          <w:sz w:val="20"/>
          <w:szCs w:val="20"/>
          <w:lang w:val="en-US"/>
        </w:rPr>
        <w:t>end</w:t>
      </w:r>
      <w:r w:rsidRPr="00344D69">
        <w:rPr>
          <w:rFonts w:ascii="Arial" w:hAnsi="Arial" w:cs="Arial"/>
          <w:sz w:val="20"/>
          <w:szCs w:val="20"/>
          <w:lang w:val="en-US"/>
        </w:rPr>
        <w:t xml:space="preserve"> of the project. </w:t>
      </w:r>
    </w:p>
    <w:p w14:paraId="0E97B2F9" w14:textId="3BA932AF" w:rsidR="00BB1745" w:rsidRPr="00344D69" w:rsidRDefault="00BB1745" w:rsidP="001A7341">
      <w:pPr>
        <w:jc w:val="both"/>
        <w:rPr>
          <w:rFonts w:ascii="Arial" w:hAnsi="Arial" w:cs="Arial"/>
          <w:b/>
          <w:sz w:val="20"/>
          <w:szCs w:val="20"/>
          <w:lang w:val="en-US"/>
        </w:rPr>
      </w:pPr>
      <w:r w:rsidRPr="00344D69">
        <w:rPr>
          <w:rFonts w:ascii="Arial" w:hAnsi="Arial" w:cs="Arial"/>
          <w:b/>
          <w:sz w:val="20"/>
          <w:szCs w:val="20"/>
          <w:lang w:val="en-US"/>
        </w:rPr>
        <w:t xml:space="preserve">3. </w:t>
      </w:r>
      <w:r w:rsidR="009143ED" w:rsidRPr="00344D69">
        <w:rPr>
          <w:rFonts w:ascii="Arial" w:hAnsi="Arial" w:cs="Arial"/>
          <w:b/>
          <w:sz w:val="20"/>
          <w:szCs w:val="20"/>
          <w:lang w:val="en-US"/>
        </w:rPr>
        <w:t>B</w:t>
      </w:r>
      <w:r w:rsidRPr="00344D69">
        <w:rPr>
          <w:rFonts w:ascii="Arial" w:hAnsi="Arial" w:cs="Arial"/>
          <w:b/>
          <w:sz w:val="20"/>
          <w:szCs w:val="20"/>
          <w:lang w:val="en-US"/>
        </w:rPr>
        <w:t xml:space="preserve">road communication of the results: </w:t>
      </w:r>
      <w:r w:rsidRPr="00344D69">
        <w:rPr>
          <w:rFonts w:ascii="Arial" w:hAnsi="Arial" w:cs="Arial"/>
          <w:sz w:val="20"/>
          <w:szCs w:val="20"/>
          <w:lang w:val="en-US"/>
        </w:rPr>
        <w:t xml:space="preserve">A CDE ("Communication, Dissemination and Exploitation") strategy is central to achieving the project's </w:t>
      </w:r>
      <w:r w:rsidR="00A466D6" w:rsidRPr="00344D69">
        <w:rPr>
          <w:rFonts w:ascii="Arial" w:hAnsi="Arial" w:cs="Arial"/>
          <w:sz w:val="20"/>
          <w:szCs w:val="20"/>
          <w:lang w:val="en-US"/>
        </w:rPr>
        <w:t>objective</w:t>
      </w:r>
      <w:r w:rsidRPr="00344D69">
        <w:rPr>
          <w:rFonts w:ascii="Arial" w:hAnsi="Arial" w:cs="Arial"/>
          <w:sz w:val="20"/>
          <w:szCs w:val="20"/>
          <w:lang w:val="en-US"/>
        </w:rPr>
        <w:t xml:space="preserve"> - the recommendations derived from the research findings </w:t>
      </w:r>
      <w:r w:rsidR="00986208" w:rsidRPr="00344D69">
        <w:rPr>
          <w:rFonts w:ascii="Arial" w:hAnsi="Arial" w:cs="Arial"/>
          <w:sz w:val="20"/>
          <w:szCs w:val="20"/>
          <w:lang w:val="en-US"/>
        </w:rPr>
        <w:t>will be</w:t>
      </w:r>
      <w:r w:rsidRPr="00344D69">
        <w:rPr>
          <w:rFonts w:ascii="Arial" w:hAnsi="Arial" w:cs="Arial"/>
          <w:sz w:val="20"/>
          <w:szCs w:val="20"/>
          <w:lang w:val="en-US"/>
        </w:rPr>
        <w:t xml:space="preserve"> communicated, disseminated and utilized</w:t>
      </w:r>
      <w:r w:rsidR="00986208" w:rsidRPr="00344D69">
        <w:rPr>
          <w:rFonts w:ascii="Arial" w:hAnsi="Arial" w:cs="Arial"/>
          <w:sz w:val="20"/>
          <w:szCs w:val="20"/>
          <w:lang w:val="en-US"/>
        </w:rPr>
        <w:t xml:space="preserve"> as from day one</w:t>
      </w:r>
      <w:r w:rsidRPr="00344D69">
        <w:rPr>
          <w:rFonts w:ascii="Arial" w:hAnsi="Arial" w:cs="Arial"/>
          <w:sz w:val="20"/>
          <w:szCs w:val="20"/>
          <w:lang w:val="en-US"/>
        </w:rPr>
        <w:t>.</w:t>
      </w:r>
    </w:p>
    <w:p w14:paraId="5AA69E9E" w14:textId="3F7F8840" w:rsidR="00BB1745" w:rsidRPr="00344D69" w:rsidRDefault="00C367FD" w:rsidP="001A7341">
      <w:pPr>
        <w:jc w:val="both"/>
        <w:rPr>
          <w:rFonts w:ascii="Arial" w:hAnsi="Arial" w:cs="Arial"/>
          <w:sz w:val="20"/>
          <w:szCs w:val="20"/>
          <w:lang w:val="en-US"/>
        </w:rPr>
      </w:pPr>
      <w:r w:rsidRPr="009026A8">
        <w:rPr>
          <w:rFonts w:ascii="Arial" w:hAnsi="Arial" w:cs="Arial"/>
          <w:sz w:val="20"/>
          <w:szCs w:val="20"/>
          <w:lang w:val="en-US"/>
        </w:rPr>
        <w:t xml:space="preserve">"The project," says </w:t>
      </w:r>
      <w:r w:rsidR="00986208" w:rsidRPr="009026A8">
        <w:rPr>
          <w:rFonts w:ascii="Arial" w:hAnsi="Arial" w:cs="Arial"/>
          <w:sz w:val="20"/>
          <w:szCs w:val="20"/>
          <w:lang w:val="en-US"/>
        </w:rPr>
        <w:t xml:space="preserve">Prof. Michael </w:t>
      </w:r>
      <w:r w:rsidRPr="009026A8">
        <w:rPr>
          <w:rFonts w:ascii="Arial" w:hAnsi="Arial" w:cs="Arial"/>
          <w:sz w:val="20"/>
          <w:szCs w:val="20"/>
          <w:lang w:val="en-US"/>
        </w:rPr>
        <w:t>Kaeding</w:t>
      </w:r>
      <w:r w:rsidR="00986208" w:rsidRPr="009026A8">
        <w:rPr>
          <w:rFonts w:ascii="Arial" w:hAnsi="Arial" w:cs="Arial"/>
          <w:sz w:val="20"/>
          <w:szCs w:val="20"/>
          <w:lang w:val="en-US"/>
        </w:rPr>
        <w:t xml:space="preserve"> (</w:t>
      </w:r>
      <w:r w:rsidR="001A7341" w:rsidRPr="009026A8">
        <w:rPr>
          <w:rFonts w:ascii="Arial" w:hAnsi="Arial" w:cs="Arial"/>
          <w:sz w:val="20"/>
          <w:szCs w:val="20"/>
          <w:lang w:val="en-US"/>
        </w:rPr>
        <w:t xml:space="preserve">UDE EU-chair and </w:t>
      </w:r>
      <w:r w:rsidR="00986208" w:rsidRPr="009026A8">
        <w:rPr>
          <w:rFonts w:ascii="Arial" w:hAnsi="Arial" w:cs="Arial"/>
          <w:sz w:val="20"/>
          <w:szCs w:val="20"/>
          <w:lang w:val="en-US"/>
        </w:rPr>
        <w:t xml:space="preserve">coordinator of </w:t>
      </w:r>
      <w:proofErr w:type="spellStart"/>
      <w:r w:rsidR="00986208" w:rsidRPr="009026A8">
        <w:rPr>
          <w:rFonts w:ascii="Arial" w:hAnsi="Arial" w:cs="Arial"/>
          <w:sz w:val="20"/>
          <w:szCs w:val="20"/>
          <w:lang w:val="en-US"/>
        </w:rPr>
        <w:t>InvigoratEU</w:t>
      </w:r>
      <w:proofErr w:type="spellEnd"/>
      <w:r w:rsidR="00986208" w:rsidRPr="009026A8">
        <w:rPr>
          <w:rFonts w:ascii="Arial" w:hAnsi="Arial" w:cs="Arial"/>
          <w:sz w:val="20"/>
          <w:szCs w:val="20"/>
          <w:lang w:val="en-US"/>
        </w:rPr>
        <w:t>)</w:t>
      </w:r>
      <w:r w:rsidRPr="009026A8">
        <w:rPr>
          <w:rFonts w:ascii="Arial" w:hAnsi="Arial" w:cs="Arial"/>
          <w:sz w:val="20"/>
          <w:szCs w:val="20"/>
          <w:lang w:val="en-US"/>
        </w:rPr>
        <w:t>, "has come at the right time. We need good answers on how to integrate the Western Balkans, Ukraine, Moldova and Georgia into the EU in order to prepare Europe for the future".</w:t>
      </w:r>
      <w:r w:rsidR="00986208" w:rsidRPr="009026A8">
        <w:rPr>
          <w:rFonts w:ascii="Arial" w:hAnsi="Arial" w:cs="Arial"/>
          <w:sz w:val="20"/>
          <w:szCs w:val="20"/>
          <w:lang w:val="en-US"/>
        </w:rPr>
        <w:t xml:space="preserve"> "</w:t>
      </w:r>
      <w:r w:rsidR="00BB1745" w:rsidRPr="009026A8">
        <w:rPr>
          <w:rFonts w:ascii="Arial" w:hAnsi="Arial" w:cs="Arial"/>
          <w:sz w:val="20"/>
          <w:szCs w:val="20"/>
          <w:lang w:val="en-US"/>
        </w:rPr>
        <w:t xml:space="preserve">What makes </w:t>
      </w:r>
      <w:proofErr w:type="spellStart"/>
      <w:r w:rsidR="00BB1745" w:rsidRPr="009026A8">
        <w:rPr>
          <w:rFonts w:ascii="Arial" w:hAnsi="Arial" w:cs="Arial"/>
          <w:sz w:val="20"/>
          <w:szCs w:val="20"/>
          <w:lang w:val="en-US"/>
        </w:rPr>
        <w:t>InvigoratEU</w:t>
      </w:r>
      <w:proofErr w:type="spellEnd"/>
      <w:r w:rsidR="00BB1745" w:rsidRPr="009026A8">
        <w:rPr>
          <w:rFonts w:ascii="Arial" w:hAnsi="Arial" w:cs="Arial"/>
          <w:sz w:val="20"/>
          <w:szCs w:val="20"/>
          <w:lang w:val="en-US"/>
        </w:rPr>
        <w:t xml:space="preserve"> special is that it consists of a consortium that takes into account Europe's diver</w:t>
      </w:r>
      <w:r w:rsidR="00986208" w:rsidRPr="009026A8">
        <w:rPr>
          <w:rFonts w:ascii="Arial" w:hAnsi="Arial" w:cs="Arial"/>
          <w:sz w:val="20"/>
          <w:szCs w:val="20"/>
          <w:lang w:val="en-US"/>
        </w:rPr>
        <w:t>sity and political perspectives."</w:t>
      </w:r>
      <w:r w:rsidR="00BB1745" w:rsidRPr="00344D69">
        <w:rPr>
          <w:rFonts w:ascii="Arial" w:hAnsi="Arial" w:cs="Arial"/>
          <w:sz w:val="20"/>
          <w:szCs w:val="20"/>
          <w:lang w:val="en-US"/>
        </w:rPr>
        <w:t xml:space="preserve"> Seven of the 18 members come from Georgia, Moldova, Ukraine and the Western Balkans (North Macedonia, Montenegro, Serbia). The</w:t>
      </w:r>
      <w:r w:rsidR="00D62B5B" w:rsidRPr="00344D69">
        <w:rPr>
          <w:rFonts w:ascii="Arial" w:hAnsi="Arial" w:cs="Arial"/>
          <w:sz w:val="20"/>
          <w:szCs w:val="20"/>
          <w:lang w:val="en-US"/>
        </w:rPr>
        <w:t>y</w:t>
      </w:r>
      <w:r w:rsidR="00BB1745" w:rsidRPr="00344D69">
        <w:rPr>
          <w:rFonts w:ascii="Arial" w:hAnsi="Arial" w:cs="Arial"/>
          <w:sz w:val="20"/>
          <w:szCs w:val="20"/>
          <w:lang w:val="en-US"/>
        </w:rPr>
        <w:t xml:space="preserve"> are complemented by a network of civil society actors with nine representatives from all </w:t>
      </w:r>
      <w:r w:rsidR="00EA646F" w:rsidRPr="00344D69">
        <w:rPr>
          <w:rFonts w:ascii="Arial" w:hAnsi="Arial" w:cs="Arial"/>
          <w:sz w:val="20"/>
          <w:szCs w:val="20"/>
          <w:lang w:val="en-US"/>
        </w:rPr>
        <w:t>countries of the Western Balkans</w:t>
      </w:r>
      <w:r w:rsidR="00BB1745" w:rsidRPr="00344D69">
        <w:rPr>
          <w:rFonts w:ascii="Arial" w:hAnsi="Arial" w:cs="Arial"/>
          <w:sz w:val="20"/>
          <w:szCs w:val="20"/>
          <w:lang w:val="en-US"/>
        </w:rPr>
        <w:t>, Georgia, Moldova and Ukraine.</w:t>
      </w:r>
    </w:p>
    <w:p w14:paraId="2F13BD70" w14:textId="77777777" w:rsidR="00ED1C0E" w:rsidRPr="00344D69" w:rsidRDefault="00ED1C0E" w:rsidP="00BB1745">
      <w:pPr>
        <w:rPr>
          <w:rFonts w:ascii="Arial" w:hAnsi="Arial" w:cs="Arial"/>
          <w:i/>
          <w:sz w:val="20"/>
          <w:szCs w:val="20"/>
          <w:lang w:val="en-US"/>
        </w:rPr>
      </w:pPr>
    </w:p>
    <w:p w14:paraId="4C3A3250" w14:textId="77777777" w:rsidR="00467684" w:rsidRPr="00344D69" w:rsidRDefault="00467684" w:rsidP="00467684">
      <w:pPr>
        <w:rPr>
          <w:rFonts w:ascii="Arial" w:hAnsi="Arial" w:cs="Arial"/>
          <w:b/>
          <w:sz w:val="20"/>
          <w:szCs w:val="20"/>
          <w:lang w:val="en-US"/>
        </w:rPr>
      </w:pPr>
      <w:r w:rsidRPr="00344D69">
        <w:rPr>
          <w:rFonts w:ascii="Arial" w:hAnsi="Arial" w:cs="Arial"/>
          <w:b/>
          <w:sz w:val="20"/>
          <w:szCs w:val="20"/>
          <w:lang w:val="en-US"/>
        </w:rPr>
        <w:t>Further information:</w:t>
      </w:r>
    </w:p>
    <w:p w14:paraId="7EAE21EA" w14:textId="7C024142" w:rsidR="00467684" w:rsidRPr="00344D69" w:rsidRDefault="00000000" w:rsidP="00467684">
      <w:pPr>
        <w:rPr>
          <w:rFonts w:ascii="Arial" w:hAnsi="Arial" w:cs="Arial"/>
          <w:sz w:val="20"/>
          <w:szCs w:val="20"/>
          <w:lang w:val="en-US"/>
        </w:rPr>
      </w:pPr>
      <w:hyperlink r:id="rId10" w:history="1">
        <w:r w:rsidR="00467684" w:rsidRPr="00344D69">
          <w:rPr>
            <w:rStyle w:val="Hyperlink"/>
            <w:rFonts w:ascii="Arial" w:hAnsi="Arial" w:cs="Arial"/>
            <w:sz w:val="20"/>
            <w:szCs w:val="20"/>
            <w:lang w:val="en-US"/>
          </w:rPr>
          <w:t>https://invigorat.eu/</w:t>
        </w:r>
      </w:hyperlink>
    </w:p>
    <w:p w14:paraId="46648891" w14:textId="4FCF6345" w:rsidR="00BB1745" w:rsidRPr="00344D69" w:rsidRDefault="00BB1745" w:rsidP="00BB1745">
      <w:pPr>
        <w:rPr>
          <w:rFonts w:ascii="Arial" w:hAnsi="Arial" w:cs="Arial"/>
          <w:sz w:val="20"/>
          <w:szCs w:val="20"/>
          <w:lang w:val="en-US"/>
        </w:rPr>
      </w:pPr>
    </w:p>
    <w:sectPr w:rsidR="00BB1745" w:rsidRPr="00344D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0A"/>
    <w:rsid w:val="0006196D"/>
    <w:rsid w:val="000647C1"/>
    <w:rsid w:val="00087D59"/>
    <w:rsid w:val="00117968"/>
    <w:rsid w:val="0013100F"/>
    <w:rsid w:val="00185BAE"/>
    <w:rsid w:val="001A7341"/>
    <w:rsid w:val="002A04AF"/>
    <w:rsid w:val="003119FA"/>
    <w:rsid w:val="00344D69"/>
    <w:rsid w:val="003705EB"/>
    <w:rsid w:val="003B0BF1"/>
    <w:rsid w:val="004046E3"/>
    <w:rsid w:val="00433D29"/>
    <w:rsid w:val="00467684"/>
    <w:rsid w:val="00467D5C"/>
    <w:rsid w:val="005005EF"/>
    <w:rsid w:val="00592E4A"/>
    <w:rsid w:val="00656721"/>
    <w:rsid w:val="006F3132"/>
    <w:rsid w:val="0072102B"/>
    <w:rsid w:val="00722B05"/>
    <w:rsid w:val="00770518"/>
    <w:rsid w:val="00790D4E"/>
    <w:rsid w:val="008055C9"/>
    <w:rsid w:val="008403A7"/>
    <w:rsid w:val="008A6EBF"/>
    <w:rsid w:val="008B240A"/>
    <w:rsid w:val="009026A8"/>
    <w:rsid w:val="009143ED"/>
    <w:rsid w:val="00927EB0"/>
    <w:rsid w:val="009830B9"/>
    <w:rsid w:val="00986208"/>
    <w:rsid w:val="009A0473"/>
    <w:rsid w:val="00A466D6"/>
    <w:rsid w:val="00AC1A0E"/>
    <w:rsid w:val="00BB1745"/>
    <w:rsid w:val="00C014FB"/>
    <w:rsid w:val="00C172A0"/>
    <w:rsid w:val="00C367FD"/>
    <w:rsid w:val="00C94D6E"/>
    <w:rsid w:val="00D076D5"/>
    <w:rsid w:val="00D62B5B"/>
    <w:rsid w:val="00EA646F"/>
    <w:rsid w:val="00EB17B9"/>
    <w:rsid w:val="00ED1C0E"/>
    <w:rsid w:val="00ED58D2"/>
    <w:rsid w:val="00F14F3A"/>
    <w:rsid w:val="00F52512"/>
    <w:rsid w:val="00FA4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5865"/>
  <w15:docId w15:val="{F8487ACB-386C-4526-8AE4-F8B5941C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745"/>
    <w:rPr>
      <w:color w:val="0563C1"/>
      <w:u w:val="single"/>
    </w:rPr>
  </w:style>
  <w:style w:type="paragraph" w:styleId="ListParagraph">
    <w:name w:val="List Paragraph"/>
    <w:basedOn w:val="Normal"/>
    <w:uiPriority w:val="34"/>
    <w:qFormat/>
    <w:rsid w:val="00BB1745"/>
    <w:pPr>
      <w:ind w:left="720"/>
      <w:contextualSpacing/>
    </w:pPr>
  </w:style>
  <w:style w:type="character" w:customStyle="1" w:styleId="NichtaufgelsteErwhnung1">
    <w:name w:val="Nicht aufgelöste Erwähnung1"/>
    <w:basedOn w:val="DefaultParagraphFont"/>
    <w:uiPriority w:val="99"/>
    <w:semiHidden/>
    <w:unhideWhenUsed/>
    <w:rsid w:val="00467684"/>
    <w:rPr>
      <w:color w:val="605E5C"/>
      <w:shd w:val="clear" w:color="auto" w:fill="E1DFDD"/>
    </w:rPr>
  </w:style>
  <w:style w:type="character" w:styleId="CommentReference">
    <w:name w:val="annotation reference"/>
    <w:basedOn w:val="DefaultParagraphFont"/>
    <w:uiPriority w:val="99"/>
    <w:semiHidden/>
    <w:unhideWhenUsed/>
    <w:rsid w:val="001A7341"/>
    <w:rPr>
      <w:sz w:val="16"/>
      <w:szCs w:val="16"/>
    </w:rPr>
  </w:style>
  <w:style w:type="paragraph" w:styleId="CommentText">
    <w:name w:val="annotation text"/>
    <w:basedOn w:val="Normal"/>
    <w:link w:val="CommentTextChar"/>
    <w:uiPriority w:val="99"/>
    <w:semiHidden/>
    <w:unhideWhenUsed/>
    <w:rsid w:val="001A7341"/>
    <w:pPr>
      <w:spacing w:line="240" w:lineRule="auto"/>
    </w:pPr>
    <w:rPr>
      <w:sz w:val="20"/>
      <w:szCs w:val="20"/>
    </w:rPr>
  </w:style>
  <w:style w:type="character" w:customStyle="1" w:styleId="CommentTextChar">
    <w:name w:val="Comment Text Char"/>
    <w:basedOn w:val="DefaultParagraphFont"/>
    <w:link w:val="CommentText"/>
    <w:uiPriority w:val="99"/>
    <w:semiHidden/>
    <w:rsid w:val="001A7341"/>
    <w:rPr>
      <w:sz w:val="20"/>
      <w:szCs w:val="20"/>
    </w:rPr>
  </w:style>
  <w:style w:type="paragraph" w:styleId="CommentSubject">
    <w:name w:val="annotation subject"/>
    <w:basedOn w:val="CommentText"/>
    <w:next w:val="CommentText"/>
    <w:link w:val="CommentSubjectChar"/>
    <w:uiPriority w:val="99"/>
    <w:semiHidden/>
    <w:unhideWhenUsed/>
    <w:rsid w:val="001A7341"/>
    <w:rPr>
      <w:b/>
      <w:bCs/>
    </w:rPr>
  </w:style>
  <w:style w:type="character" w:customStyle="1" w:styleId="CommentSubjectChar">
    <w:name w:val="Comment Subject Char"/>
    <w:basedOn w:val="CommentTextChar"/>
    <w:link w:val="CommentSubject"/>
    <w:uiPriority w:val="99"/>
    <w:semiHidden/>
    <w:rsid w:val="001A7341"/>
    <w:rPr>
      <w:b/>
      <w:bCs/>
      <w:sz w:val="20"/>
      <w:szCs w:val="20"/>
    </w:rPr>
  </w:style>
  <w:style w:type="paragraph" w:styleId="BalloonText">
    <w:name w:val="Balloon Text"/>
    <w:basedOn w:val="Normal"/>
    <w:link w:val="BalloonTextChar"/>
    <w:uiPriority w:val="99"/>
    <w:semiHidden/>
    <w:unhideWhenUsed/>
    <w:rsid w:val="001A7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41"/>
    <w:rPr>
      <w:rFonts w:ascii="Segoe UI" w:hAnsi="Segoe UI" w:cs="Segoe UI"/>
      <w:sz w:val="18"/>
      <w:szCs w:val="18"/>
    </w:rPr>
  </w:style>
  <w:style w:type="paragraph" w:styleId="Revision">
    <w:name w:val="Revision"/>
    <w:hidden/>
    <w:uiPriority w:val="99"/>
    <w:semiHidden/>
    <w:rsid w:val="00064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nvigorat.eu/"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0FD2DBBC0FBC140905BC36E172EDE53" ma:contentTypeVersion="3" ma:contentTypeDescription="Ein neues Dokument erstellen." ma:contentTypeScope="" ma:versionID="2b11e39060c2f66667542edc7237b694">
  <xsd:schema xmlns:xsd="http://www.w3.org/2001/XMLSchema" xmlns:xs="http://www.w3.org/2001/XMLSchema" xmlns:p="http://schemas.microsoft.com/office/2006/metadata/properties" xmlns:ns3="0cb6455d-894b-41b7-b3ab-d702814e412f" targetNamespace="http://schemas.microsoft.com/office/2006/metadata/properties" ma:root="true" ma:fieldsID="77383e26812dea632e2f23c277b9fc8f" ns3:_="">
    <xsd:import namespace="0cb6455d-894b-41b7-b3ab-d702814e412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6455d-894b-41b7-b3ab-d702814e4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1DE4A-595A-4825-B4E6-0DA3473873E6}">
  <ds:schemaRefs>
    <ds:schemaRef ds:uri="http://schemas.microsoft.com/sharepoint/v3/contenttype/forms"/>
  </ds:schemaRefs>
</ds:datastoreItem>
</file>

<file path=customXml/itemProps2.xml><?xml version="1.0" encoding="utf-8"?>
<ds:datastoreItem xmlns:ds="http://schemas.openxmlformats.org/officeDocument/2006/customXml" ds:itemID="{DC8B34E1-8E38-4437-A6F9-6D2B6263AB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085B82-CBE6-4B5A-A9DE-BF5D07211AA1}">
  <ds:schemaRefs>
    <ds:schemaRef ds:uri="http://schemas.openxmlformats.org/officeDocument/2006/bibliography"/>
  </ds:schemaRefs>
</ds:datastoreItem>
</file>

<file path=customXml/itemProps4.xml><?xml version="1.0" encoding="utf-8"?>
<ds:datastoreItem xmlns:ds="http://schemas.openxmlformats.org/officeDocument/2006/customXml" ds:itemID="{E36926AB-F448-4F85-BE2F-E31C43FB5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6455d-894b-41b7-b3ab-d702814e4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525</Words>
  <Characters>2999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Siegel</dc:creator>
  <cp:keywords/>
  <dc:description/>
  <cp:lastModifiedBy>user</cp:lastModifiedBy>
  <cp:revision>2</cp:revision>
  <cp:lastPrinted>2024-01-17T09:54:00Z</cp:lastPrinted>
  <dcterms:created xsi:type="dcterms:W3CDTF">2024-02-20T11:08:00Z</dcterms:created>
  <dcterms:modified xsi:type="dcterms:W3CDTF">2024-02-20T11:08:00Z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0x010100C0FD2DBBC0FBC140905BC36E172EDE53</vt:lpwstr>
  </property>
</Properties>
</file>