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622C" w14:textId="59326956" w:rsidR="00E0627D" w:rsidRPr="006769A3" w:rsidRDefault="00580058">
      <w:pPr>
        <w:rPr>
          <w:b/>
          <w:bCs/>
          <w:sz w:val="48"/>
          <w:szCs w:val="48"/>
          <w:lang w:val="mk-MK"/>
        </w:rPr>
      </w:pPr>
      <w:r w:rsidRPr="006769A3">
        <w:rPr>
          <w:b/>
          <w:bCs/>
          <w:sz w:val="48"/>
          <w:szCs w:val="48"/>
          <w:lang w:val="mk-MK"/>
        </w:rPr>
        <w:t>Правна поука</w:t>
      </w:r>
    </w:p>
    <w:p w14:paraId="7DFFDF61" w14:textId="5C2995F5" w:rsidR="00580058" w:rsidRPr="006769A3" w:rsidRDefault="00580058">
      <w:pPr>
        <w:rPr>
          <w:sz w:val="48"/>
          <w:szCs w:val="48"/>
          <w:lang w:val="mk-MK"/>
        </w:rPr>
      </w:pPr>
    </w:p>
    <w:p w14:paraId="4E5438FB" w14:textId="218EE384" w:rsidR="00DF4D7C" w:rsidRPr="006769A3" w:rsidRDefault="00DF4D7C" w:rsidP="00DF4D7C">
      <w:pPr>
        <w:shd w:val="clear" w:color="auto" w:fill="FFFFFF"/>
        <w:ind w:right="-51"/>
        <w:jc w:val="both"/>
        <w:rPr>
          <w:rFonts w:ascii="SkolaSansCnOffc" w:hAnsi="SkolaSansCnOffc"/>
          <w:sz w:val="48"/>
          <w:szCs w:val="48"/>
          <w:lang w:val="mk-MK"/>
        </w:rPr>
      </w:pPr>
      <w:r w:rsidRPr="006769A3">
        <w:rPr>
          <w:rFonts w:ascii="SkolaSansCnOffc" w:hAnsi="SkolaSansCnOffc"/>
          <w:sz w:val="48"/>
          <w:szCs w:val="48"/>
          <w:lang w:val="mk-MK"/>
        </w:rPr>
        <w:t xml:space="preserve">Одлуката на конкурсната комисија на факултетот е конечна. Против одлуката може да се поднесе тужба до Управниот суд во рок од 30 дена од објавувањето.   </w:t>
      </w:r>
    </w:p>
    <w:p w14:paraId="45F01EFD" w14:textId="27E19A77" w:rsidR="008B38DB" w:rsidRPr="006769A3" w:rsidRDefault="008B38DB">
      <w:pPr>
        <w:rPr>
          <w:sz w:val="48"/>
          <w:szCs w:val="48"/>
          <w:lang w:val="mk-MK"/>
        </w:rPr>
      </w:pPr>
    </w:p>
    <w:p w14:paraId="6FD3AA6E" w14:textId="73C3653D" w:rsidR="008B38DB" w:rsidRPr="006769A3" w:rsidRDefault="008B38DB">
      <w:pPr>
        <w:rPr>
          <w:sz w:val="48"/>
          <w:szCs w:val="48"/>
          <w:lang w:val="mk-MK"/>
        </w:rPr>
      </w:pPr>
      <w:r w:rsidRPr="006769A3">
        <w:rPr>
          <w:sz w:val="48"/>
          <w:szCs w:val="48"/>
          <w:lang w:val="mk-MK"/>
        </w:rPr>
        <w:t>Конкурсна комисија</w:t>
      </w:r>
    </w:p>
    <w:sectPr w:rsidR="008B38DB" w:rsidRPr="006769A3" w:rsidSect="004753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ansCnOffc">
    <w:altName w:val="Calibri"/>
    <w:panose1 w:val="020B0604020202020204"/>
    <w:charset w:val="00"/>
    <w:family w:val="auto"/>
    <w:pitch w:val="variable"/>
    <w:sig w:usb0="A000022F" w:usb1="5000205B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58"/>
    <w:rsid w:val="00033C92"/>
    <w:rsid w:val="002C3725"/>
    <w:rsid w:val="0047536F"/>
    <w:rsid w:val="00580058"/>
    <w:rsid w:val="00666A6B"/>
    <w:rsid w:val="006769A3"/>
    <w:rsid w:val="00816852"/>
    <w:rsid w:val="008B38DB"/>
    <w:rsid w:val="00BC6B36"/>
    <w:rsid w:val="00DF4D7C"/>
    <w:rsid w:val="00E0627D"/>
    <w:rsid w:val="00E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FABADD"/>
  <w15:chartTrackingRefBased/>
  <w15:docId w15:val="{7CED4639-395B-4946-8379-46477CA2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Iustinianus Primus Faculty of Law, Ss. Cyril and Me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Gocevski</dc:creator>
  <cp:keywords/>
  <dc:description/>
  <cp:lastModifiedBy>Dragan Gocevski</cp:lastModifiedBy>
  <cp:revision>9</cp:revision>
  <dcterms:created xsi:type="dcterms:W3CDTF">2022-09-01T10:11:00Z</dcterms:created>
  <dcterms:modified xsi:type="dcterms:W3CDTF">2023-09-11T08:53:00Z</dcterms:modified>
</cp:coreProperties>
</file>